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87F" w:rsidRPr="00B6021E" w:rsidRDefault="00E7154E" w:rsidP="00767B9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</w:t>
      </w:r>
      <w:r w:rsidR="00A81261">
        <w:rPr>
          <w:b/>
          <w:sz w:val="36"/>
          <w:szCs w:val="36"/>
        </w:rPr>
        <w:t>20</w:t>
      </w:r>
      <w:r w:rsidR="00767B9B" w:rsidRPr="00B6021E">
        <w:rPr>
          <w:b/>
          <w:sz w:val="36"/>
          <w:szCs w:val="36"/>
        </w:rPr>
        <w:t xml:space="preserve"> Florida RECAP</w:t>
      </w:r>
      <w:r w:rsidR="00B4531A">
        <w:rPr>
          <w:b/>
          <w:sz w:val="36"/>
          <w:szCs w:val="36"/>
        </w:rPr>
        <w:t>s</w:t>
      </w:r>
      <w:r w:rsidR="00767B9B" w:rsidRPr="00B6021E">
        <w:rPr>
          <w:b/>
          <w:sz w:val="36"/>
          <w:szCs w:val="36"/>
        </w:rPr>
        <w:t>*</w:t>
      </w:r>
    </w:p>
    <w:p w:rsidR="006F087F" w:rsidRDefault="006F087F" w:rsidP="006F087F">
      <w:pPr>
        <w:rPr>
          <w:b/>
        </w:rPr>
      </w:pPr>
    </w:p>
    <w:p w:rsidR="006F087F" w:rsidRPr="00E10D28" w:rsidRDefault="006F087F" w:rsidP="006F087F">
      <w:pPr>
        <w:rPr>
          <w:b/>
        </w:rPr>
      </w:pPr>
      <w:r w:rsidRPr="00E10D28">
        <w:rPr>
          <w:b/>
        </w:rPr>
        <w:t>Note Regarding 20</w:t>
      </w:r>
      <w:r w:rsidR="00A81261">
        <w:rPr>
          <w:b/>
        </w:rPr>
        <w:t>20</w:t>
      </w:r>
      <w:r w:rsidR="000E5257">
        <w:rPr>
          <w:b/>
        </w:rPr>
        <w:t xml:space="preserve"> </w:t>
      </w:r>
      <w:r w:rsidR="00F80E45" w:rsidRPr="00E10D28">
        <w:rPr>
          <w:b/>
        </w:rPr>
        <w:t xml:space="preserve">Proposed </w:t>
      </w:r>
      <w:r w:rsidRPr="00E10D28">
        <w:rPr>
          <w:b/>
        </w:rPr>
        <w:t xml:space="preserve">RECAP </w:t>
      </w:r>
      <w:r w:rsidR="00F80E45" w:rsidRPr="00E10D28">
        <w:rPr>
          <w:b/>
        </w:rPr>
        <w:t>Designations</w:t>
      </w:r>
      <w:r w:rsidRPr="00E10D28">
        <w:rPr>
          <w:b/>
        </w:rPr>
        <w:t>:</w:t>
      </w:r>
    </w:p>
    <w:p w:rsidR="006F087F" w:rsidRDefault="006F087F" w:rsidP="006F087F">
      <w:r>
        <w:t xml:space="preserve">The race and ethnicity </w:t>
      </w:r>
      <w:r w:rsidR="00767B9B">
        <w:t>data</w:t>
      </w:r>
      <w:r>
        <w:t xml:space="preserve"> in the 201</w:t>
      </w:r>
      <w:r w:rsidR="00A81261">
        <w:t>6</w:t>
      </w:r>
      <w:r>
        <w:t xml:space="preserve"> </w:t>
      </w:r>
      <w:r w:rsidR="00767B9B">
        <w:t>American Community Survey</w:t>
      </w:r>
      <w:r>
        <w:t xml:space="preserve"> </w:t>
      </w:r>
      <w:r w:rsidR="00767B9B">
        <w:t xml:space="preserve">5-year estimates </w:t>
      </w:r>
      <w:r>
        <w:t>have many high margin of error values. As a result, Florida Housing has excluded th</w:t>
      </w:r>
      <w:r w:rsidR="004B289B">
        <w:t>ese</w:t>
      </w:r>
      <w:r>
        <w:t xml:space="preserve"> variable</w:t>
      </w:r>
      <w:r w:rsidR="004B289B">
        <w:t>s</w:t>
      </w:r>
      <w:r>
        <w:t xml:space="preserve"> for </w:t>
      </w:r>
      <w:r w:rsidR="004B289B">
        <w:t>numerous</w:t>
      </w:r>
      <w:r>
        <w:t xml:space="preserve"> census tracts us</w:t>
      </w:r>
      <w:r w:rsidR="006319FA">
        <w:t>ing the same methodology as 201</w:t>
      </w:r>
      <w:r w:rsidR="00A81261">
        <w:t>9</w:t>
      </w:r>
      <w:r>
        <w:t xml:space="preserve">. Although poverty remains near its peak level overall, it has declined slightly in high incidence tracts. The convergence of these two trends leads to </w:t>
      </w:r>
      <w:r w:rsidR="006319FA">
        <w:t>fewer RECAPs in 20</w:t>
      </w:r>
      <w:r w:rsidR="00A81261">
        <w:t>20</w:t>
      </w:r>
      <w:r w:rsidR="006319FA">
        <w:t xml:space="preserve"> than there were in 201</w:t>
      </w:r>
      <w:r w:rsidR="00A81261">
        <w:t>9</w:t>
      </w:r>
      <w:r>
        <w:t>.</w:t>
      </w:r>
    </w:p>
    <w:p w:rsidR="006F087F" w:rsidRDefault="00082EE2" w:rsidP="006F087F">
      <w:r>
        <w:t xml:space="preserve">In </w:t>
      </w:r>
      <w:proofErr w:type="gramStart"/>
      <w:r>
        <w:t>201</w:t>
      </w:r>
      <w:r w:rsidR="00A81261">
        <w:t>9</w:t>
      </w:r>
      <w:proofErr w:type="gramEnd"/>
      <w:r w:rsidR="006F087F">
        <w:t xml:space="preserve"> there were </w:t>
      </w:r>
      <w:r w:rsidR="00A81261">
        <w:t>73</w:t>
      </w:r>
      <w:r w:rsidR="00DA528F">
        <w:t xml:space="preserve"> </w:t>
      </w:r>
      <w:r w:rsidR="006F087F">
        <w:t xml:space="preserve">RECAPs. Of those, </w:t>
      </w:r>
      <w:r w:rsidR="00A81261">
        <w:t>54</w:t>
      </w:r>
      <w:r w:rsidR="00DA528F">
        <w:t xml:space="preserve"> </w:t>
      </w:r>
      <w:r w:rsidR="00A81261">
        <w:t>remain RECAPs in 2020</w:t>
      </w:r>
      <w:r w:rsidR="006F087F">
        <w:t xml:space="preserve">. Among the </w:t>
      </w:r>
      <w:r w:rsidR="00A81261">
        <w:t>19</w:t>
      </w:r>
      <w:r w:rsidR="006F087F">
        <w:t xml:space="preserve"> tracts which dropped out, </w:t>
      </w:r>
      <w:proofErr w:type="gramStart"/>
      <w:r w:rsidR="00DA528F">
        <w:t>3</w:t>
      </w:r>
      <w:proofErr w:type="gramEnd"/>
      <w:r w:rsidR="00DA528F">
        <w:t xml:space="preserve"> </w:t>
      </w:r>
      <w:r w:rsidR="006F087F">
        <w:t>(≈</w:t>
      </w:r>
      <w:r w:rsidR="00DA528F">
        <w:t>15</w:t>
      </w:r>
      <w:r w:rsidR="006F087F">
        <w:t xml:space="preserve">%) dropped </w:t>
      </w:r>
      <w:r w:rsidR="006319FA">
        <w:t>due to data reliability</w:t>
      </w:r>
      <w:r w:rsidR="00DA528F">
        <w:t>, 1 (≈5</w:t>
      </w:r>
      <w:r w:rsidR="00493511">
        <w:t>%) dropped</w:t>
      </w:r>
      <w:r w:rsidR="00DA528F">
        <w:t xml:space="preserve"> because of a decline in minority population</w:t>
      </w:r>
      <w:r w:rsidR="006319FA">
        <w:t xml:space="preserve"> and</w:t>
      </w:r>
      <w:r w:rsidR="006F087F">
        <w:t xml:space="preserve"> 1</w:t>
      </w:r>
      <w:r w:rsidR="00DA528F">
        <w:t>6</w:t>
      </w:r>
      <w:r w:rsidR="006F087F">
        <w:t xml:space="preserve"> (≈</w:t>
      </w:r>
      <w:r w:rsidR="00DA528F">
        <w:t>8</w:t>
      </w:r>
      <w:r>
        <w:t>0</w:t>
      </w:r>
      <w:r w:rsidR="006F087F">
        <w:t>%) dropped becaus</w:t>
      </w:r>
      <w:r w:rsidR="006319FA">
        <w:t>e of declines in poverty levels</w:t>
      </w:r>
      <w:r w:rsidR="006F087F">
        <w:t xml:space="preserve">. </w:t>
      </w:r>
    </w:p>
    <w:p w:rsidR="006F087F" w:rsidRDefault="006F087F" w:rsidP="006F087F">
      <w:r>
        <w:t xml:space="preserve">There are also </w:t>
      </w:r>
      <w:proofErr w:type="gramStart"/>
      <w:r w:rsidR="00A81261">
        <w:t>9</w:t>
      </w:r>
      <w:proofErr w:type="gramEnd"/>
      <w:r w:rsidR="006319FA">
        <w:t xml:space="preserve"> new</w:t>
      </w:r>
      <w:r>
        <w:t xml:space="preserve"> tracts which meet the RECAP criteria in the updated dataset which were no</w:t>
      </w:r>
      <w:r w:rsidR="006319FA">
        <w:t>t RECAPs in 201</w:t>
      </w:r>
      <w:r w:rsidR="00A81261">
        <w:t>9</w:t>
      </w:r>
      <w:r>
        <w:t>. They are all solidly minority-majority tracts that appear to have had marginal increases in poverty</w:t>
      </w:r>
      <w:r w:rsidR="006319FA">
        <w:t xml:space="preserve"> and </w:t>
      </w:r>
      <w:r w:rsidR="00631516">
        <w:t xml:space="preserve">the </w:t>
      </w:r>
      <w:r w:rsidR="006319FA">
        <w:t>minority</w:t>
      </w:r>
      <w:r w:rsidR="00631516">
        <w:t xml:space="preserve"> population</w:t>
      </w:r>
      <w:r>
        <w:t xml:space="preserve"> which put them over the </w:t>
      </w:r>
      <w:r w:rsidR="006319FA">
        <w:t>threshold. Overall, ther</w:t>
      </w:r>
      <w:bookmarkStart w:id="0" w:name="_GoBack"/>
      <w:bookmarkEnd w:id="0"/>
      <w:r w:rsidR="006319FA">
        <w:t xml:space="preserve">e are </w:t>
      </w:r>
      <w:r w:rsidR="003259C6">
        <w:t>14</w:t>
      </w:r>
      <w:r w:rsidR="006319FA">
        <w:t>% fewer RECAP tracts in 20</w:t>
      </w:r>
      <w:r w:rsidR="003259C6">
        <w:t>20</w:t>
      </w:r>
      <w:r w:rsidR="006319FA">
        <w:t xml:space="preserve"> than in 201</w:t>
      </w:r>
      <w:r w:rsidR="003259C6">
        <w:t>9</w:t>
      </w:r>
      <w:r>
        <w:t>.</w:t>
      </w:r>
    </w:p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A14037" w:rsidRDefault="00A14037" w:rsidP="006F087F"/>
    <w:p w:rsidR="005555DE" w:rsidRDefault="005555DE"/>
    <w:tbl>
      <w:tblPr>
        <w:tblW w:w="9715" w:type="dxa"/>
        <w:tblLook w:val="04A0" w:firstRow="1" w:lastRow="0" w:firstColumn="1" w:lastColumn="0" w:noHBand="0" w:noVBand="1"/>
      </w:tblPr>
      <w:tblGrid>
        <w:gridCol w:w="5485"/>
        <w:gridCol w:w="1980"/>
        <w:gridCol w:w="2250"/>
      </w:tblGrid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4037">
              <w:rPr>
                <w:rFonts w:ascii="Calibri" w:eastAsia="Times New Roman" w:hAnsi="Calibri" w:cs="Calibri"/>
                <w:b/>
                <w:bCs/>
                <w:color w:val="000000"/>
              </w:rPr>
              <w:t>Census Tract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4037">
              <w:rPr>
                <w:rFonts w:ascii="Calibri" w:eastAsia="Times New Roman" w:hAnsi="Calibri" w:cs="Calibri"/>
                <w:b/>
                <w:bCs/>
                <w:color w:val="000000"/>
              </w:rPr>
              <w:t>Poverty Rate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4037">
              <w:rPr>
                <w:rFonts w:ascii="Calibri" w:eastAsia="Times New Roman" w:hAnsi="Calibri" w:cs="Calibri"/>
                <w:b/>
                <w:bCs/>
                <w:color w:val="000000"/>
              </w:rPr>
              <w:t>Minority Rate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**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15.16, Alachua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0.5230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0.5061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15.19, Alachua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0.6473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0.6005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15.20, Alachua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0.6247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0.5130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15.21, Alachua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0.4133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0.5052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22.18, Alachua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0.4610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0.7228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607, Brevard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0.4953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0.7073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626, Brevard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0.5603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0.8302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649.02, Brevard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0.4133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0.5875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651.24, Brevard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0.4153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0.7159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417, Broward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0.4040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0.8216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805, Broward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0.4267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0.9269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 xml:space="preserve">Census Tract 103.02, </w:t>
            </w:r>
            <w:proofErr w:type="spellStart"/>
            <w:r w:rsidRPr="00A14037">
              <w:rPr>
                <w:rFonts w:ascii="Calibri" w:eastAsia="Times New Roman" w:hAnsi="Calibri" w:cs="Calibri"/>
                <w:color w:val="000000"/>
              </w:rPr>
              <w:t>DeSoto</w:t>
            </w:r>
            <w:proofErr w:type="spellEnd"/>
            <w:r w:rsidRPr="00A14037">
              <w:rPr>
                <w:rFonts w:ascii="Calibri" w:eastAsia="Times New Roman" w:hAnsi="Calibri" w:cs="Calibri"/>
                <w:color w:val="000000"/>
              </w:rPr>
              <w:t xml:space="preserve">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0.5257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0.8093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3, Duval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0.4580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0.7639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10, Duval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0.5757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0.7230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26, Duval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0.5303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0.8691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122, Duval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0.4103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0.5902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172, Duval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0.4203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0.5890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16, Escambia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0.4087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0.7830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2.01, Hillsborough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0.4827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0.7991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30, Hillsborough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0.4893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0.8526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33, Hillsborough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0.4577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0.9262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37, Hillsborough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0.4437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0.5402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39, Hillsborough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0.4213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0.6658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41, Hillsborough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0.4203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0.7508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108.05, Hillsborough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0.4083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0.8593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4037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Census Tract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4037">
              <w:rPr>
                <w:rFonts w:ascii="Calibri" w:eastAsia="Times New Roman" w:hAnsi="Calibri" w:cs="Calibri"/>
                <w:b/>
                <w:bCs/>
                <w:color w:val="000000"/>
              </w:rPr>
              <w:t>Poverty Rate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4037">
              <w:rPr>
                <w:rFonts w:ascii="Calibri" w:eastAsia="Times New Roman" w:hAnsi="Calibri" w:cs="Calibri"/>
                <w:b/>
                <w:bCs/>
                <w:color w:val="000000"/>
              </w:rPr>
              <w:t>Minority Rate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**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108.12, Hillsborough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0.4560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0.5302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108.13, Hillsborough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0.5227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0.5157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108.15, Hillsborough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0.4163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0.8700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306.02, Lake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0.4027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0.5070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7, Lee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0.4043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0.6588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15.02, Lee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0.4300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0.6654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4, Leon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0.5343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0.7452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6, Leon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0.5673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0.6918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10.01, Leon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0.4793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0.9214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14.01, Leon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0.4623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0.7681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14.02, Leon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0.6900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0.7043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19.02, Leon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0.4213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0.7427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20.03, Leon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0.6187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0.6758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20.04, Leon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0.5863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0.5346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21.03, Leon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0.4877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0.5057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2.19, Miami-Dade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0.4143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0.9074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109, Miami-Dade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0.4210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0.9656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114.04, Miami-Dade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0.4960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0.8314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150.01, Orange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0.4007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0.6433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187, Orange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0.4277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0.7960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29, Palm Beach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0.4873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0.9269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44.02, Palm Beach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0.4270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0.7613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51.01, Palm Beach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0.4067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0.8911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80.02, Palm Beach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0.4043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0.8859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82.01, Palm Beach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0.5933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0.9591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205, Pinellas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0.4380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0.8884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4037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Census Tract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4037">
              <w:rPr>
                <w:rFonts w:ascii="Calibri" w:eastAsia="Times New Roman" w:hAnsi="Calibri" w:cs="Calibri"/>
                <w:b/>
                <w:bCs/>
                <w:color w:val="000000"/>
              </w:rPr>
              <w:t>Poverty Rate</w:t>
            </w:r>
          </w:p>
        </w:tc>
        <w:tc>
          <w:tcPr>
            <w:tcW w:w="2250" w:type="dxa"/>
            <w:shd w:val="clear" w:color="auto" w:fill="auto"/>
            <w:noWrap/>
            <w:vAlign w:val="bottom"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4037">
              <w:rPr>
                <w:rFonts w:ascii="Calibri" w:eastAsia="Times New Roman" w:hAnsi="Calibri" w:cs="Calibri"/>
                <w:b/>
                <w:bCs/>
                <w:color w:val="000000"/>
              </w:rPr>
              <w:t>Minority Rate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**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216, Pinellas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0.4677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0.5246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111, Polk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0.4900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0.7813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113, Polk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0.4243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0.6448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126.02, Polk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0.4230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0.8532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164, Polk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0.4350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0.5042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9507, Putnam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0.4617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0.6063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3806, St. Lucie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0.4057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0.6852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3809.01, St. Lucie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0.4640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0.7030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3, Sarasota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0.4543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0.9394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205, Seminole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0.4580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0.7937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819, Volusia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0.5403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0.9090</w:t>
            </w:r>
          </w:p>
        </w:tc>
      </w:tr>
      <w:tr w:rsidR="00A14037" w:rsidRPr="00A14037" w:rsidTr="00A14037">
        <w:trPr>
          <w:trHeight w:val="432"/>
        </w:trPr>
        <w:tc>
          <w:tcPr>
            <w:tcW w:w="5485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Census Tract 906, Volusia County, Florida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0.4040</w:t>
            </w:r>
          </w:p>
        </w:tc>
        <w:tc>
          <w:tcPr>
            <w:tcW w:w="2250" w:type="dxa"/>
            <w:shd w:val="clear" w:color="auto" w:fill="auto"/>
            <w:noWrap/>
            <w:vAlign w:val="bottom"/>
            <w:hideMark/>
          </w:tcPr>
          <w:p w:rsidR="00A14037" w:rsidRPr="00A14037" w:rsidRDefault="00A14037" w:rsidP="00A140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14037">
              <w:rPr>
                <w:rFonts w:ascii="Calibri" w:eastAsia="Times New Roman" w:hAnsi="Calibri" w:cs="Calibri"/>
                <w:color w:val="000000"/>
              </w:rPr>
              <w:t>0.6303</w:t>
            </w:r>
          </w:p>
        </w:tc>
      </w:tr>
    </w:tbl>
    <w:p w:rsidR="005555DE" w:rsidRDefault="005555DE"/>
    <w:p w:rsidR="00DA528F" w:rsidRDefault="00DA528F"/>
    <w:sectPr w:rsidR="00DA528F" w:rsidSect="006D5594">
      <w:headerReference w:type="default" r:id="rId9"/>
      <w:footerReference w:type="default" r:id="rId10"/>
      <w:footerReference w:type="first" r:id="rId11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151" w:rsidRDefault="00DC3151" w:rsidP="00461C63">
      <w:pPr>
        <w:spacing w:after="0" w:line="240" w:lineRule="auto"/>
      </w:pPr>
      <w:r>
        <w:separator/>
      </w:r>
    </w:p>
  </w:endnote>
  <w:endnote w:type="continuationSeparator" w:id="0">
    <w:p w:rsidR="00DC3151" w:rsidRDefault="00DC3151" w:rsidP="00461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28F" w:rsidRDefault="00DA528F">
    <w:pPr>
      <w:pStyle w:val="Footer"/>
    </w:pPr>
  </w:p>
  <w:p w:rsidR="00DA528F" w:rsidRDefault="00DA528F">
    <w:pPr>
      <w:pStyle w:val="Footer"/>
    </w:pPr>
    <w:r>
      <w:t>*Racially/Ethnically Concentrated Areas of Poverty have an incidence of poverty equal to or greater than 40% and a minority concentration greater than 50%. Data are derived from the average of the three most recent 5-year averages of the American Community Survey. High margin of error values are excluded.</w:t>
    </w:r>
  </w:p>
  <w:p w:rsidR="00DA528F" w:rsidRDefault="00DA528F">
    <w:pPr>
      <w:pStyle w:val="Footer"/>
    </w:pPr>
  </w:p>
  <w:p w:rsidR="00DA528F" w:rsidRDefault="00DA528F">
    <w:pPr>
      <w:pStyle w:val="Footer"/>
    </w:pPr>
    <w:r>
      <w:t>**Total population identifying as other than non-Hispanic White.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28F" w:rsidRDefault="00DA528F">
    <w:pPr>
      <w:pStyle w:val="Footer"/>
    </w:pPr>
    <w:r>
      <w:t>*Racially/Ethnically Concentrated Areas of Poverty have an incidence of poverty equal to or greater than 40% and a minority concentration greater than 50%. Data are derived from the average of the three most recent 5-year averages of the American Community Survey. High margin of error values are excluded.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151" w:rsidRDefault="00DC3151" w:rsidP="00461C63">
      <w:pPr>
        <w:spacing w:after="0" w:line="240" w:lineRule="auto"/>
      </w:pPr>
      <w:r>
        <w:separator/>
      </w:r>
    </w:p>
  </w:footnote>
  <w:footnote w:type="continuationSeparator" w:id="0">
    <w:p w:rsidR="00DC3151" w:rsidRDefault="00DC3151" w:rsidP="00461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28F" w:rsidRPr="00CB59A2" w:rsidRDefault="00A14037" w:rsidP="00461C63">
    <w:pPr>
      <w:pStyle w:val="Header"/>
      <w:jc w:val="center"/>
      <w:rPr>
        <w:b/>
        <w:sz w:val="36"/>
      </w:rPr>
    </w:pPr>
    <w:r>
      <w:rPr>
        <w:b/>
        <w:sz w:val="36"/>
      </w:rPr>
      <w:t>2020</w:t>
    </w:r>
    <w:r w:rsidR="00DA528F" w:rsidRPr="00CB59A2">
      <w:rPr>
        <w:b/>
        <w:sz w:val="36"/>
      </w:rPr>
      <w:t xml:space="preserve"> </w:t>
    </w:r>
    <w:r w:rsidR="00DA528F">
      <w:rPr>
        <w:b/>
        <w:sz w:val="36"/>
      </w:rPr>
      <w:t>Florida RECAPs*</w:t>
    </w:r>
  </w:p>
  <w:p w:rsidR="00DA528F" w:rsidRDefault="00DA52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C63"/>
    <w:rsid w:val="00082EE2"/>
    <w:rsid w:val="000E5257"/>
    <w:rsid w:val="00216168"/>
    <w:rsid w:val="003259C6"/>
    <w:rsid w:val="00364DCA"/>
    <w:rsid w:val="00422A0A"/>
    <w:rsid w:val="00461C63"/>
    <w:rsid w:val="00493511"/>
    <w:rsid w:val="004B289B"/>
    <w:rsid w:val="005555DE"/>
    <w:rsid w:val="005A5771"/>
    <w:rsid w:val="00631516"/>
    <w:rsid w:val="006319FA"/>
    <w:rsid w:val="006D1BE8"/>
    <w:rsid w:val="006D5594"/>
    <w:rsid w:val="006F087F"/>
    <w:rsid w:val="00767B9B"/>
    <w:rsid w:val="00895E70"/>
    <w:rsid w:val="00950962"/>
    <w:rsid w:val="009869E1"/>
    <w:rsid w:val="00A14037"/>
    <w:rsid w:val="00A34689"/>
    <w:rsid w:val="00A81261"/>
    <w:rsid w:val="00B2425B"/>
    <w:rsid w:val="00B4531A"/>
    <w:rsid w:val="00B6021E"/>
    <w:rsid w:val="00CB28F9"/>
    <w:rsid w:val="00D504A0"/>
    <w:rsid w:val="00DA528F"/>
    <w:rsid w:val="00DC3151"/>
    <w:rsid w:val="00E7154E"/>
    <w:rsid w:val="00F20E9A"/>
    <w:rsid w:val="00F51AA5"/>
    <w:rsid w:val="00F80E45"/>
    <w:rsid w:val="00FB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C18816"/>
  <w15:chartTrackingRefBased/>
  <w15:docId w15:val="{E55D0475-2515-4733-8FE1-8DDFF130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C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C63"/>
  </w:style>
  <w:style w:type="paragraph" w:styleId="Footer">
    <w:name w:val="footer"/>
    <w:basedOn w:val="Normal"/>
    <w:link w:val="FooterChar"/>
    <w:uiPriority w:val="99"/>
    <w:unhideWhenUsed/>
    <w:rsid w:val="00461C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C63"/>
  </w:style>
  <w:style w:type="table" w:styleId="TableGrid">
    <w:name w:val="Table Grid"/>
    <w:basedOn w:val="TableNormal"/>
    <w:uiPriority w:val="39"/>
    <w:rsid w:val="00950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1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54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715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BEF10228FFF44F8894A29545D16C17" ma:contentTypeVersion="0" ma:contentTypeDescription="Create a new document." ma:contentTypeScope="" ma:versionID="c2a49d1de0b186f6b79d0711c9b8c9f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E11E71-25BF-49D3-B2A4-604B6937F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178DB3-00C9-4505-A8B5-C80AA0372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56A4A2-6420-440E-B22C-E8E123CE86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McCarthy</dc:creator>
  <cp:keywords/>
  <dc:description/>
  <cp:lastModifiedBy>Diana Fields</cp:lastModifiedBy>
  <cp:revision>6</cp:revision>
  <cp:lastPrinted>2017-06-15T01:02:00Z</cp:lastPrinted>
  <dcterms:created xsi:type="dcterms:W3CDTF">2020-02-21T16:25:00Z</dcterms:created>
  <dcterms:modified xsi:type="dcterms:W3CDTF">2020-03-23T20:11:00Z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0x0101005EBEF10228FFF44F8894A29545D16C17</vt:lpwstr>
  </property>
</Properties>
</file>