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3C77" w14:textId="3152E038" w:rsidR="004A5878" w:rsidRPr="007C5F2C" w:rsidRDefault="00780A2D" w:rsidP="007C5F2C">
      <w:pPr>
        <w:spacing w:line="240" w:lineRule="auto"/>
        <w:ind w:left="720" w:hanging="360"/>
        <w:jc w:val="center"/>
        <w:rPr>
          <w:b/>
          <w:bCs/>
          <w:sz w:val="24"/>
          <w:szCs w:val="24"/>
          <w:u w:val="single"/>
        </w:rPr>
      </w:pPr>
      <w:r w:rsidRPr="007C5F2C">
        <w:rPr>
          <w:b/>
          <w:bCs/>
          <w:sz w:val="24"/>
          <w:szCs w:val="24"/>
          <w:u w:val="single"/>
        </w:rPr>
        <w:t xml:space="preserve">Frequently Asked Questions regarding </w:t>
      </w:r>
      <w:r w:rsidRPr="007C5F2C">
        <w:rPr>
          <w:b/>
          <w:bCs/>
          <w:sz w:val="24"/>
          <w:szCs w:val="24"/>
          <w:u w:val="single"/>
        </w:rPr>
        <w:br/>
        <w:t>2022 Construction Housing Inflation Response Program (CHIRP)</w:t>
      </w:r>
    </w:p>
    <w:p w14:paraId="34A67AB6" w14:textId="77777777" w:rsidR="004A5878" w:rsidRPr="007C5F2C" w:rsidRDefault="004A5878" w:rsidP="00780A2D">
      <w:pPr>
        <w:pStyle w:val="ListParagraph"/>
        <w:rPr>
          <w:rFonts w:eastAsia="Times New Roman"/>
          <w:sz w:val="24"/>
          <w:szCs w:val="24"/>
        </w:rPr>
      </w:pPr>
    </w:p>
    <w:p w14:paraId="5AB4812D" w14:textId="2C1B76BA" w:rsidR="008524A7" w:rsidRPr="007C5F2C" w:rsidRDefault="008524A7" w:rsidP="00B944D9">
      <w:pPr>
        <w:pStyle w:val="ListParagraph"/>
        <w:numPr>
          <w:ilvl w:val="0"/>
          <w:numId w:val="1"/>
        </w:numPr>
        <w:rPr>
          <w:rFonts w:eastAsia="Times New Roman"/>
          <w:sz w:val="24"/>
          <w:szCs w:val="24"/>
        </w:rPr>
      </w:pPr>
      <w:r w:rsidRPr="007C5F2C">
        <w:rPr>
          <w:rFonts w:eastAsia="Times New Roman"/>
          <w:sz w:val="24"/>
          <w:szCs w:val="24"/>
        </w:rPr>
        <w:t xml:space="preserve">What if anything will be issued by Florida Housing to document </w:t>
      </w:r>
      <w:r w:rsidR="00D72723" w:rsidRPr="007C5F2C">
        <w:rPr>
          <w:rFonts w:eastAsia="Times New Roman"/>
          <w:sz w:val="24"/>
          <w:szCs w:val="24"/>
        </w:rPr>
        <w:t xml:space="preserve">a </w:t>
      </w:r>
      <w:r w:rsidRPr="007C5F2C">
        <w:rPr>
          <w:rFonts w:eastAsia="Times New Roman"/>
          <w:sz w:val="24"/>
          <w:szCs w:val="24"/>
        </w:rPr>
        <w:t>CHIRP</w:t>
      </w:r>
      <w:r w:rsidR="00D72723" w:rsidRPr="007C5F2C">
        <w:rPr>
          <w:rFonts w:eastAsia="Times New Roman"/>
          <w:sz w:val="24"/>
          <w:szCs w:val="24"/>
        </w:rPr>
        <w:t xml:space="preserve"> funding commitment</w:t>
      </w:r>
      <w:r w:rsidRPr="007C5F2C">
        <w:rPr>
          <w:rFonts w:eastAsia="Times New Roman"/>
          <w:sz w:val="24"/>
          <w:szCs w:val="24"/>
        </w:rPr>
        <w:t xml:space="preserve"> prior to a closing, for lender/investor comfort, other than a CUR? </w:t>
      </w:r>
    </w:p>
    <w:p w14:paraId="32D675BA" w14:textId="77777777" w:rsidR="00BD1D7F" w:rsidRPr="007C5F2C" w:rsidRDefault="00BD1D7F" w:rsidP="00B944D9">
      <w:pPr>
        <w:pStyle w:val="ListParagraph"/>
        <w:rPr>
          <w:rFonts w:eastAsia="Times New Roman"/>
          <w:sz w:val="24"/>
          <w:szCs w:val="24"/>
        </w:rPr>
      </w:pPr>
    </w:p>
    <w:p w14:paraId="1A41CF03" w14:textId="4E8D9043" w:rsidR="00780A2D" w:rsidRDefault="00BD1D7F" w:rsidP="00B944D9">
      <w:pPr>
        <w:spacing w:after="0" w:line="240" w:lineRule="auto"/>
        <w:ind w:left="720"/>
        <w:rPr>
          <w:rFonts w:eastAsia="Times New Roman"/>
          <w:sz w:val="24"/>
          <w:szCs w:val="24"/>
        </w:rPr>
      </w:pPr>
      <w:r w:rsidRPr="007C5F2C">
        <w:rPr>
          <w:rFonts w:eastAsia="Times New Roman"/>
          <w:sz w:val="24"/>
          <w:szCs w:val="24"/>
        </w:rPr>
        <w:t xml:space="preserve">The Credit Underwriting Report will be the primary documentation </w:t>
      </w:r>
      <w:r w:rsidR="00114838" w:rsidRPr="007C5F2C">
        <w:rPr>
          <w:rFonts w:eastAsia="Times New Roman"/>
          <w:sz w:val="24"/>
          <w:szCs w:val="24"/>
        </w:rPr>
        <w:t xml:space="preserve">of the CHIRP </w:t>
      </w:r>
      <w:r w:rsidR="00D72723" w:rsidRPr="007C5F2C">
        <w:rPr>
          <w:rFonts w:eastAsia="Times New Roman"/>
          <w:sz w:val="24"/>
          <w:szCs w:val="24"/>
        </w:rPr>
        <w:t>funding commitment</w:t>
      </w:r>
      <w:r w:rsidR="00A22CC8" w:rsidRPr="007C5F2C">
        <w:rPr>
          <w:rFonts w:eastAsia="Times New Roman"/>
          <w:sz w:val="24"/>
          <w:szCs w:val="24"/>
        </w:rPr>
        <w:t xml:space="preserve">. </w:t>
      </w:r>
      <w:r w:rsidR="00780A2D" w:rsidRPr="007C5F2C">
        <w:rPr>
          <w:rFonts w:eastAsia="Times New Roman"/>
          <w:sz w:val="24"/>
          <w:szCs w:val="24"/>
        </w:rPr>
        <w:t xml:space="preserve">After the July 5, 2022, deadline, staff will prepare a final CHIRP Application Submitted Report that will be updated to reflect award size after credit underwriting report approvals, as well as associated principal information and priority application limitation information. This Report will be posted in the CHIRP page of the Florida Housing website. </w:t>
      </w:r>
    </w:p>
    <w:p w14:paraId="27E430F5" w14:textId="77777777" w:rsidR="00B944D9" w:rsidRPr="007C5F2C" w:rsidRDefault="00B944D9" w:rsidP="00B944D9">
      <w:pPr>
        <w:spacing w:after="0" w:line="240" w:lineRule="auto"/>
        <w:ind w:left="720"/>
        <w:rPr>
          <w:rFonts w:eastAsia="Times New Roman"/>
          <w:sz w:val="24"/>
          <w:szCs w:val="24"/>
        </w:rPr>
      </w:pPr>
    </w:p>
    <w:p w14:paraId="732020E8" w14:textId="08AE07D1" w:rsidR="00A22CC8" w:rsidRDefault="00A22CC8" w:rsidP="00B944D9">
      <w:pPr>
        <w:spacing w:after="0" w:line="240" w:lineRule="auto"/>
        <w:ind w:left="720"/>
        <w:rPr>
          <w:rFonts w:eastAsia="Times New Roman"/>
          <w:sz w:val="24"/>
          <w:szCs w:val="24"/>
        </w:rPr>
      </w:pPr>
      <w:r w:rsidRPr="007C5F2C">
        <w:rPr>
          <w:rFonts w:eastAsia="Times New Roman"/>
          <w:sz w:val="24"/>
          <w:szCs w:val="24"/>
        </w:rPr>
        <w:t>For additional Loan Funding or an NHTF/HOME-ARP award</w:t>
      </w:r>
      <w:r w:rsidR="00C31464" w:rsidRPr="007C5F2C">
        <w:rPr>
          <w:rFonts w:eastAsia="Times New Roman"/>
          <w:sz w:val="24"/>
          <w:szCs w:val="24"/>
        </w:rPr>
        <w:t xml:space="preserve"> the Active Award will receive an </w:t>
      </w:r>
      <w:r w:rsidR="006A4537" w:rsidRPr="007C5F2C">
        <w:rPr>
          <w:rFonts w:eastAsia="Times New Roman"/>
          <w:sz w:val="24"/>
          <w:szCs w:val="24"/>
        </w:rPr>
        <w:t>updated or new Firm Loan Commitment, as applicable, for the funding.</w:t>
      </w:r>
    </w:p>
    <w:p w14:paraId="176E8C0F" w14:textId="77777777" w:rsidR="00B944D9" w:rsidRPr="007C5F2C" w:rsidRDefault="00B944D9" w:rsidP="00B944D9">
      <w:pPr>
        <w:spacing w:after="0" w:line="240" w:lineRule="auto"/>
        <w:ind w:left="720"/>
        <w:rPr>
          <w:rFonts w:eastAsia="Times New Roman"/>
          <w:sz w:val="24"/>
          <w:szCs w:val="24"/>
        </w:rPr>
      </w:pPr>
    </w:p>
    <w:p w14:paraId="27E74429" w14:textId="3DDFCC10" w:rsidR="007E1048" w:rsidRPr="007C5F2C" w:rsidRDefault="00114838" w:rsidP="00B944D9">
      <w:pPr>
        <w:spacing w:after="0" w:line="240" w:lineRule="auto"/>
        <w:ind w:left="720"/>
        <w:rPr>
          <w:rFonts w:eastAsia="Times New Roman"/>
          <w:sz w:val="24"/>
          <w:szCs w:val="24"/>
        </w:rPr>
      </w:pPr>
      <w:r w:rsidRPr="007C5F2C">
        <w:rPr>
          <w:rFonts w:eastAsia="Times New Roman"/>
          <w:sz w:val="24"/>
          <w:szCs w:val="24"/>
        </w:rPr>
        <w:t xml:space="preserve">If an Active Award </w:t>
      </w:r>
      <w:r w:rsidR="000152F9" w:rsidRPr="007C5F2C">
        <w:rPr>
          <w:rFonts w:eastAsia="Times New Roman"/>
          <w:sz w:val="24"/>
          <w:szCs w:val="24"/>
        </w:rPr>
        <w:t>receives</w:t>
      </w:r>
      <w:r w:rsidRPr="007C5F2C">
        <w:rPr>
          <w:rFonts w:eastAsia="Times New Roman"/>
          <w:sz w:val="24"/>
          <w:szCs w:val="24"/>
        </w:rPr>
        <w:t xml:space="preserve"> </w:t>
      </w:r>
      <w:r w:rsidR="006B6F8C" w:rsidRPr="007C5F2C">
        <w:rPr>
          <w:rFonts w:eastAsia="Times New Roman"/>
          <w:sz w:val="24"/>
          <w:szCs w:val="24"/>
        </w:rPr>
        <w:t>2023 Housing Credits</w:t>
      </w:r>
      <w:r w:rsidR="000D5D1D" w:rsidRPr="007C5F2C">
        <w:rPr>
          <w:rFonts w:eastAsia="Times New Roman"/>
          <w:sz w:val="24"/>
          <w:szCs w:val="24"/>
        </w:rPr>
        <w:t xml:space="preserve"> (instead of 2022</w:t>
      </w:r>
      <w:r w:rsidR="00D72723" w:rsidRPr="007C5F2C">
        <w:rPr>
          <w:rFonts w:eastAsia="Times New Roman"/>
          <w:sz w:val="24"/>
          <w:szCs w:val="24"/>
        </w:rPr>
        <w:t xml:space="preserve"> Housing Credit)</w:t>
      </w:r>
      <w:r w:rsidR="000152F9" w:rsidRPr="007C5F2C">
        <w:rPr>
          <w:rFonts w:eastAsia="Times New Roman"/>
          <w:sz w:val="24"/>
          <w:szCs w:val="24"/>
        </w:rPr>
        <w:t xml:space="preserve"> as its CHIRP “award,”</w:t>
      </w:r>
      <w:r w:rsidR="006B6F8C" w:rsidRPr="007C5F2C">
        <w:rPr>
          <w:rFonts w:eastAsia="Times New Roman"/>
          <w:sz w:val="24"/>
          <w:szCs w:val="24"/>
        </w:rPr>
        <w:t xml:space="preserve"> upon receipt of the </w:t>
      </w:r>
      <w:r w:rsidR="001773A4">
        <w:rPr>
          <w:rFonts w:eastAsia="Times New Roman"/>
          <w:sz w:val="24"/>
          <w:szCs w:val="24"/>
        </w:rPr>
        <w:t xml:space="preserve">final </w:t>
      </w:r>
      <w:r w:rsidR="006B6F8C" w:rsidRPr="007C5F2C">
        <w:rPr>
          <w:rFonts w:eastAsia="Times New Roman"/>
          <w:sz w:val="24"/>
          <w:szCs w:val="24"/>
        </w:rPr>
        <w:t>credit underwriting report</w:t>
      </w:r>
      <w:r w:rsidR="001773A4">
        <w:rPr>
          <w:rFonts w:eastAsia="Times New Roman"/>
          <w:sz w:val="24"/>
          <w:szCs w:val="24"/>
        </w:rPr>
        <w:t>,</w:t>
      </w:r>
      <w:r w:rsidR="007837F2" w:rsidRPr="007C5F2C">
        <w:rPr>
          <w:rFonts w:eastAsia="Times New Roman"/>
          <w:sz w:val="24"/>
          <w:szCs w:val="24"/>
        </w:rPr>
        <w:t xml:space="preserve"> staff will prepare a </w:t>
      </w:r>
      <w:r w:rsidR="001773A4">
        <w:rPr>
          <w:rFonts w:eastAsia="Times New Roman"/>
          <w:sz w:val="24"/>
          <w:szCs w:val="24"/>
        </w:rPr>
        <w:t>Certificate of B</w:t>
      </w:r>
      <w:r w:rsidR="007837F2" w:rsidRPr="007C5F2C">
        <w:rPr>
          <w:rFonts w:eastAsia="Times New Roman"/>
          <w:sz w:val="24"/>
          <w:szCs w:val="24"/>
        </w:rPr>
        <w:t xml:space="preserve">inding </w:t>
      </w:r>
      <w:r w:rsidR="001773A4">
        <w:rPr>
          <w:rFonts w:eastAsia="Times New Roman"/>
          <w:sz w:val="24"/>
          <w:szCs w:val="24"/>
        </w:rPr>
        <w:t>C</w:t>
      </w:r>
      <w:r w:rsidR="007837F2" w:rsidRPr="007C5F2C">
        <w:rPr>
          <w:rFonts w:eastAsia="Times New Roman"/>
          <w:sz w:val="24"/>
          <w:szCs w:val="24"/>
        </w:rPr>
        <w:t xml:space="preserve">ommitment for 2023 </w:t>
      </w:r>
      <w:r w:rsidR="000152F9" w:rsidRPr="007C5F2C">
        <w:rPr>
          <w:rFonts w:eastAsia="Times New Roman"/>
          <w:sz w:val="24"/>
          <w:szCs w:val="24"/>
        </w:rPr>
        <w:t>Housing Credits</w:t>
      </w:r>
      <w:r w:rsidR="007837F2" w:rsidRPr="007C5F2C">
        <w:rPr>
          <w:rFonts w:eastAsia="Times New Roman"/>
          <w:sz w:val="24"/>
          <w:szCs w:val="24"/>
        </w:rPr>
        <w:t xml:space="preserve"> </w:t>
      </w:r>
      <w:r w:rsidR="001773A4">
        <w:rPr>
          <w:rFonts w:eastAsia="Times New Roman"/>
          <w:sz w:val="24"/>
          <w:szCs w:val="24"/>
        </w:rPr>
        <w:t>and</w:t>
      </w:r>
      <w:r w:rsidR="007837F2" w:rsidRPr="007C5F2C">
        <w:rPr>
          <w:rFonts w:eastAsia="Times New Roman"/>
          <w:sz w:val="24"/>
          <w:szCs w:val="24"/>
        </w:rPr>
        <w:t xml:space="preserve"> a new </w:t>
      </w:r>
      <w:r w:rsidR="001773A4">
        <w:rPr>
          <w:rFonts w:eastAsia="Times New Roman"/>
          <w:sz w:val="24"/>
          <w:szCs w:val="24"/>
        </w:rPr>
        <w:t xml:space="preserve">2023 </w:t>
      </w:r>
      <w:r w:rsidR="007837F2" w:rsidRPr="007C5F2C">
        <w:rPr>
          <w:rFonts w:eastAsia="Times New Roman"/>
          <w:sz w:val="24"/>
          <w:szCs w:val="24"/>
        </w:rPr>
        <w:t xml:space="preserve">Carryover Allocation Agreement </w:t>
      </w:r>
      <w:r w:rsidR="001773A4">
        <w:rPr>
          <w:rFonts w:eastAsia="Times New Roman"/>
          <w:sz w:val="24"/>
          <w:szCs w:val="24"/>
        </w:rPr>
        <w:t>will be</w:t>
      </w:r>
      <w:r w:rsidR="000152F9" w:rsidRPr="007C5F2C">
        <w:rPr>
          <w:rFonts w:eastAsia="Times New Roman"/>
          <w:sz w:val="24"/>
          <w:szCs w:val="24"/>
        </w:rPr>
        <w:t xml:space="preserve"> </w:t>
      </w:r>
      <w:r w:rsidR="001773A4">
        <w:rPr>
          <w:rFonts w:eastAsia="Times New Roman"/>
          <w:sz w:val="24"/>
          <w:szCs w:val="24"/>
        </w:rPr>
        <w:t>issued</w:t>
      </w:r>
      <w:r w:rsidR="007837F2" w:rsidRPr="007C5F2C">
        <w:rPr>
          <w:rFonts w:eastAsia="Times New Roman"/>
          <w:sz w:val="24"/>
          <w:szCs w:val="24"/>
        </w:rPr>
        <w:t xml:space="preserve"> after January 1, </w:t>
      </w:r>
      <w:proofErr w:type="gramStart"/>
      <w:r w:rsidR="007837F2" w:rsidRPr="007C5F2C">
        <w:rPr>
          <w:rFonts w:eastAsia="Times New Roman"/>
          <w:sz w:val="24"/>
          <w:szCs w:val="24"/>
        </w:rPr>
        <w:t>2023</w:t>
      </w:r>
      <w:proofErr w:type="gramEnd"/>
      <w:r w:rsidR="001773A4">
        <w:rPr>
          <w:rFonts w:eastAsia="Times New Roman"/>
          <w:sz w:val="24"/>
          <w:szCs w:val="24"/>
        </w:rPr>
        <w:t xml:space="preserve"> for the entire allocation amount</w:t>
      </w:r>
      <w:r w:rsidR="007837F2" w:rsidRPr="007C5F2C">
        <w:rPr>
          <w:rFonts w:eastAsia="Times New Roman"/>
          <w:sz w:val="24"/>
          <w:szCs w:val="24"/>
        </w:rPr>
        <w:t>.</w:t>
      </w:r>
    </w:p>
    <w:p w14:paraId="6E2E8E77" w14:textId="77777777" w:rsidR="007E1048" w:rsidRPr="007C5F2C" w:rsidRDefault="007E1048" w:rsidP="00B944D9">
      <w:pPr>
        <w:pStyle w:val="ListParagraph"/>
        <w:rPr>
          <w:rFonts w:eastAsia="Times New Roman"/>
          <w:sz w:val="24"/>
          <w:szCs w:val="24"/>
        </w:rPr>
      </w:pPr>
    </w:p>
    <w:p w14:paraId="59CC93C2" w14:textId="50A7499D" w:rsidR="008524A7" w:rsidRPr="007C5F2C" w:rsidRDefault="00C62356" w:rsidP="00B944D9">
      <w:pPr>
        <w:pStyle w:val="ListParagraph"/>
        <w:numPr>
          <w:ilvl w:val="0"/>
          <w:numId w:val="1"/>
        </w:numPr>
        <w:rPr>
          <w:rFonts w:eastAsia="Times New Roman"/>
          <w:sz w:val="24"/>
          <w:szCs w:val="24"/>
        </w:rPr>
      </w:pPr>
      <w:r w:rsidRPr="007C5F2C">
        <w:rPr>
          <w:rFonts w:eastAsia="Times New Roman"/>
          <w:sz w:val="24"/>
          <w:szCs w:val="24"/>
        </w:rPr>
        <w:t>For Competitive Housing Credits, w</w:t>
      </w:r>
      <w:r w:rsidR="008524A7" w:rsidRPr="007C5F2C">
        <w:rPr>
          <w:rFonts w:eastAsia="Times New Roman"/>
          <w:sz w:val="24"/>
          <w:szCs w:val="24"/>
        </w:rPr>
        <w:t xml:space="preserve">ill a new Carryover be issued, and will this Carryover be for 2022 credits for the entire amount, or just the CHIRP? </w:t>
      </w:r>
    </w:p>
    <w:p w14:paraId="3CBFFD1A" w14:textId="77777777" w:rsidR="009C11C5" w:rsidRPr="007C5F2C" w:rsidRDefault="009C11C5" w:rsidP="00B944D9">
      <w:pPr>
        <w:pStyle w:val="ListParagraph"/>
        <w:rPr>
          <w:rFonts w:eastAsia="Times New Roman"/>
          <w:sz w:val="24"/>
          <w:szCs w:val="24"/>
        </w:rPr>
      </w:pPr>
    </w:p>
    <w:p w14:paraId="04DD2013" w14:textId="792112B8" w:rsidR="009C11C5" w:rsidRDefault="00865170" w:rsidP="00B944D9">
      <w:pPr>
        <w:spacing w:after="0" w:line="240" w:lineRule="auto"/>
        <w:ind w:left="720"/>
        <w:rPr>
          <w:rFonts w:eastAsia="Times New Roman"/>
          <w:sz w:val="24"/>
          <w:szCs w:val="24"/>
        </w:rPr>
      </w:pPr>
      <w:r w:rsidRPr="007C5F2C">
        <w:rPr>
          <w:rFonts w:eastAsia="Times New Roman"/>
          <w:sz w:val="24"/>
          <w:szCs w:val="24"/>
        </w:rPr>
        <w:t xml:space="preserve">For Housing Credit CHIRP funding, a new Carryover </w:t>
      </w:r>
      <w:r w:rsidR="00BB13AD" w:rsidRPr="007C5F2C">
        <w:rPr>
          <w:rFonts w:eastAsia="Times New Roman"/>
          <w:sz w:val="24"/>
          <w:szCs w:val="24"/>
        </w:rPr>
        <w:t>Allocation</w:t>
      </w:r>
      <w:r w:rsidRPr="007C5F2C">
        <w:rPr>
          <w:rFonts w:eastAsia="Times New Roman"/>
          <w:sz w:val="24"/>
          <w:szCs w:val="24"/>
        </w:rPr>
        <w:t xml:space="preserve"> Agreement will be issued for the entire </w:t>
      </w:r>
      <w:r w:rsidR="00BB13AD" w:rsidRPr="007C5F2C">
        <w:rPr>
          <w:rFonts w:eastAsia="Times New Roman"/>
          <w:sz w:val="24"/>
          <w:szCs w:val="24"/>
        </w:rPr>
        <w:t xml:space="preserve">credit </w:t>
      </w:r>
      <w:r w:rsidR="00866827">
        <w:rPr>
          <w:rFonts w:eastAsia="Times New Roman"/>
          <w:sz w:val="24"/>
          <w:szCs w:val="24"/>
        </w:rPr>
        <w:t xml:space="preserve">allocation </w:t>
      </w:r>
      <w:proofErr w:type="gramStart"/>
      <w:r w:rsidR="003A29D6" w:rsidRPr="007C5F2C">
        <w:rPr>
          <w:rFonts w:eastAsia="Times New Roman"/>
          <w:sz w:val="24"/>
          <w:szCs w:val="24"/>
        </w:rPr>
        <w:t>amount</w:t>
      </w:r>
      <w:proofErr w:type="gramEnd"/>
      <w:r w:rsidR="003A29D6" w:rsidRPr="007C5F2C">
        <w:rPr>
          <w:rFonts w:eastAsia="Times New Roman"/>
          <w:sz w:val="24"/>
          <w:szCs w:val="24"/>
        </w:rPr>
        <w:t xml:space="preserve"> and</w:t>
      </w:r>
      <w:r w:rsidR="0039573C" w:rsidRPr="007C5F2C">
        <w:rPr>
          <w:rFonts w:eastAsia="Times New Roman"/>
          <w:sz w:val="24"/>
          <w:szCs w:val="24"/>
        </w:rPr>
        <w:t xml:space="preserve"> will either be a 2022 </w:t>
      </w:r>
      <w:r w:rsidR="00B17E5A" w:rsidRPr="007C5F2C">
        <w:rPr>
          <w:rFonts w:eastAsia="Times New Roman"/>
          <w:sz w:val="24"/>
          <w:szCs w:val="24"/>
        </w:rPr>
        <w:t>Carryover</w:t>
      </w:r>
      <w:r w:rsidR="0039573C" w:rsidRPr="007C5F2C">
        <w:rPr>
          <w:rFonts w:eastAsia="Times New Roman"/>
          <w:sz w:val="24"/>
          <w:szCs w:val="24"/>
        </w:rPr>
        <w:t xml:space="preserve"> </w:t>
      </w:r>
      <w:r w:rsidR="00B17E5A" w:rsidRPr="007C5F2C">
        <w:rPr>
          <w:rFonts w:eastAsia="Times New Roman"/>
          <w:sz w:val="24"/>
          <w:szCs w:val="24"/>
        </w:rPr>
        <w:t>A</w:t>
      </w:r>
      <w:r w:rsidR="0039573C" w:rsidRPr="007C5F2C">
        <w:rPr>
          <w:rFonts w:eastAsia="Times New Roman"/>
          <w:sz w:val="24"/>
          <w:szCs w:val="24"/>
        </w:rPr>
        <w:t xml:space="preserve">llocation Agreement or a 2023 </w:t>
      </w:r>
      <w:r w:rsidR="00B17E5A" w:rsidRPr="007C5F2C">
        <w:rPr>
          <w:rFonts w:eastAsia="Times New Roman"/>
          <w:sz w:val="24"/>
          <w:szCs w:val="24"/>
        </w:rPr>
        <w:t>Carryover</w:t>
      </w:r>
      <w:r w:rsidR="0039573C" w:rsidRPr="007C5F2C">
        <w:rPr>
          <w:rFonts w:eastAsia="Times New Roman"/>
          <w:sz w:val="24"/>
          <w:szCs w:val="24"/>
        </w:rPr>
        <w:t xml:space="preserve"> Allocation Agreement, depending on the timing of the credit underwriting approval and the </w:t>
      </w:r>
      <w:r w:rsidR="00AC6A8C" w:rsidRPr="007C5F2C">
        <w:rPr>
          <w:rFonts w:eastAsia="Times New Roman"/>
          <w:sz w:val="24"/>
          <w:szCs w:val="24"/>
        </w:rPr>
        <w:t>availa</w:t>
      </w:r>
      <w:r w:rsidR="00B17E5A" w:rsidRPr="007C5F2C">
        <w:rPr>
          <w:rFonts w:eastAsia="Times New Roman"/>
          <w:sz w:val="24"/>
          <w:szCs w:val="24"/>
        </w:rPr>
        <w:t>bility</w:t>
      </w:r>
      <w:r w:rsidR="00AC6A8C" w:rsidRPr="007C5F2C">
        <w:rPr>
          <w:rFonts w:eastAsia="Times New Roman"/>
          <w:sz w:val="24"/>
          <w:szCs w:val="24"/>
        </w:rPr>
        <w:t xml:space="preserve"> of any remaining 2022 Housing Credits</w:t>
      </w:r>
      <w:r w:rsidR="0039573C" w:rsidRPr="007C5F2C">
        <w:rPr>
          <w:rFonts w:eastAsia="Times New Roman"/>
          <w:sz w:val="24"/>
          <w:szCs w:val="24"/>
        </w:rPr>
        <w:t>.</w:t>
      </w:r>
    </w:p>
    <w:p w14:paraId="04D825AB" w14:textId="77777777" w:rsidR="00B944D9" w:rsidRDefault="00B944D9" w:rsidP="00B944D9">
      <w:pPr>
        <w:spacing w:after="0" w:line="240" w:lineRule="auto"/>
        <w:ind w:left="720"/>
        <w:rPr>
          <w:rFonts w:eastAsia="Times New Roman"/>
          <w:sz w:val="24"/>
          <w:szCs w:val="24"/>
        </w:rPr>
      </w:pPr>
    </w:p>
    <w:p w14:paraId="5A24E6F0" w14:textId="1DD00816" w:rsidR="001773A4" w:rsidRDefault="001773A4" w:rsidP="00B944D9">
      <w:pPr>
        <w:spacing w:after="0" w:line="240" w:lineRule="auto"/>
        <w:ind w:left="720"/>
        <w:rPr>
          <w:rFonts w:eastAsia="Times New Roman"/>
          <w:sz w:val="24"/>
          <w:szCs w:val="24"/>
        </w:rPr>
      </w:pPr>
      <w:r>
        <w:rPr>
          <w:rFonts w:eastAsia="Times New Roman"/>
          <w:sz w:val="24"/>
          <w:szCs w:val="24"/>
        </w:rPr>
        <w:t xml:space="preserve">Upon receipt of the final credit underwriting report, if there </w:t>
      </w:r>
      <w:r w:rsidR="005A39E9">
        <w:rPr>
          <w:rFonts w:eastAsia="Times New Roman"/>
          <w:sz w:val="24"/>
          <w:szCs w:val="24"/>
        </w:rPr>
        <w:t>is 2022 Credit Authority available, staff will issue a 2022 Carryover Allocation Agreement for the Development.</w:t>
      </w:r>
    </w:p>
    <w:p w14:paraId="50D2F913" w14:textId="77777777" w:rsidR="00B944D9" w:rsidRPr="007C5F2C" w:rsidRDefault="00B944D9" w:rsidP="00B944D9">
      <w:pPr>
        <w:spacing w:after="0" w:line="240" w:lineRule="auto"/>
        <w:ind w:left="720"/>
        <w:rPr>
          <w:rFonts w:eastAsia="Times New Roman"/>
          <w:sz w:val="24"/>
          <w:szCs w:val="24"/>
        </w:rPr>
      </w:pPr>
    </w:p>
    <w:p w14:paraId="59277C77" w14:textId="48AA39E0" w:rsidR="005A39E9" w:rsidRDefault="005A39E9" w:rsidP="00B944D9">
      <w:pPr>
        <w:spacing w:after="0" w:line="240" w:lineRule="auto"/>
        <w:ind w:left="720"/>
        <w:rPr>
          <w:rFonts w:eastAsia="Times New Roman"/>
          <w:sz w:val="24"/>
          <w:szCs w:val="24"/>
        </w:rPr>
      </w:pPr>
      <w:r>
        <w:rPr>
          <w:rFonts w:eastAsia="Times New Roman"/>
          <w:sz w:val="24"/>
          <w:szCs w:val="24"/>
        </w:rPr>
        <w:t xml:space="preserve">If there is no 2022 Credit Authority available upon receipt of the final credit underwriting report, staff will prepare a Certificate of Binding Commitment </w:t>
      </w:r>
      <w:r w:rsidRPr="007C5F2C">
        <w:rPr>
          <w:rFonts w:eastAsia="Times New Roman"/>
          <w:sz w:val="24"/>
          <w:szCs w:val="24"/>
        </w:rPr>
        <w:t xml:space="preserve">for 2023 Housing Credits </w:t>
      </w:r>
      <w:r>
        <w:rPr>
          <w:rFonts w:eastAsia="Times New Roman"/>
          <w:sz w:val="24"/>
          <w:szCs w:val="24"/>
        </w:rPr>
        <w:t>and</w:t>
      </w:r>
      <w:r w:rsidRPr="007C5F2C">
        <w:rPr>
          <w:rFonts w:eastAsia="Times New Roman"/>
          <w:sz w:val="24"/>
          <w:szCs w:val="24"/>
        </w:rPr>
        <w:t xml:space="preserve"> a new </w:t>
      </w:r>
      <w:r>
        <w:rPr>
          <w:rFonts w:eastAsia="Times New Roman"/>
          <w:sz w:val="24"/>
          <w:szCs w:val="24"/>
        </w:rPr>
        <w:t xml:space="preserve">2023 </w:t>
      </w:r>
      <w:r w:rsidRPr="007C5F2C">
        <w:rPr>
          <w:rFonts w:eastAsia="Times New Roman"/>
          <w:sz w:val="24"/>
          <w:szCs w:val="24"/>
        </w:rPr>
        <w:t xml:space="preserve">Carryover Allocation Agreement </w:t>
      </w:r>
      <w:r>
        <w:rPr>
          <w:rFonts w:eastAsia="Times New Roman"/>
          <w:sz w:val="24"/>
          <w:szCs w:val="24"/>
        </w:rPr>
        <w:t>will be</w:t>
      </w:r>
      <w:r w:rsidRPr="007C5F2C">
        <w:rPr>
          <w:rFonts w:eastAsia="Times New Roman"/>
          <w:sz w:val="24"/>
          <w:szCs w:val="24"/>
        </w:rPr>
        <w:t xml:space="preserve"> </w:t>
      </w:r>
      <w:r>
        <w:rPr>
          <w:rFonts w:eastAsia="Times New Roman"/>
          <w:sz w:val="24"/>
          <w:szCs w:val="24"/>
        </w:rPr>
        <w:t>issued</w:t>
      </w:r>
      <w:r w:rsidRPr="007C5F2C">
        <w:rPr>
          <w:rFonts w:eastAsia="Times New Roman"/>
          <w:sz w:val="24"/>
          <w:szCs w:val="24"/>
        </w:rPr>
        <w:t xml:space="preserve"> after January 1, </w:t>
      </w:r>
      <w:proofErr w:type="gramStart"/>
      <w:r w:rsidRPr="007C5F2C">
        <w:rPr>
          <w:rFonts w:eastAsia="Times New Roman"/>
          <w:sz w:val="24"/>
          <w:szCs w:val="24"/>
        </w:rPr>
        <w:t>2023</w:t>
      </w:r>
      <w:proofErr w:type="gramEnd"/>
      <w:r>
        <w:rPr>
          <w:rFonts w:eastAsia="Times New Roman"/>
          <w:sz w:val="24"/>
          <w:szCs w:val="24"/>
        </w:rPr>
        <w:t xml:space="preserve"> for the entire allocation amount</w:t>
      </w:r>
      <w:r w:rsidRPr="007C5F2C">
        <w:rPr>
          <w:rFonts w:eastAsia="Times New Roman"/>
          <w:sz w:val="24"/>
          <w:szCs w:val="24"/>
        </w:rPr>
        <w:t>.</w:t>
      </w:r>
    </w:p>
    <w:p w14:paraId="457B1666" w14:textId="77777777" w:rsidR="00B944D9" w:rsidRDefault="00B944D9" w:rsidP="00B944D9">
      <w:pPr>
        <w:spacing w:after="0" w:line="240" w:lineRule="auto"/>
        <w:ind w:left="720"/>
        <w:rPr>
          <w:rFonts w:eastAsia="Times New Roman"/>
          <w:sz w:val="24"/>
          <w:szCs w:val="24"/>
        </w:rPr>
      </w:pPr>
    </w:p>
    <w:p w14:paraId="4B33408C" w14:textId="5407CA1C" w:rsidR="00414120" w:rsidRDefault="00414120" w:rsidP="00B944D9">
      <w:pPr>
        <w:spacing w:after="0" w:line="240" w:lineRule="auto"/>
        <w:ind w:left="720"/>
        <w:rPr>
          <w:rFonts w:eastAsia="Times New Roman"/>
          <w:sz w:val="24"/>
          <w:szCs w:val="24"/>
        </w:rPr>
      </w:pPr>
      <w:r>
        <w:rPr>
          <w:rFonts w:eastAsia="Times New Roman"/>
          <w:sz w:val="24"/>
          <w:szCs w:val="24"/>
        </w:rPr>
        <w:t>It is anticipated that the new Carryover Agreement or Certificate of Binding Commitment will be issued to the Applicant within two weeks of receipt of the final credit underwriting report.</w:t>
      </w:r>
    </w:p>
    <w:p w14:paraId="49E18756" w14:textId="77777777" w:rsidR="00B944D9" w:rsidRPr="007C5F2C" w:rsidRDefault="00B944D9" w:rsidP="00B944D9">
      <w:pPr>
        <w:spacing w:after="0" w:line="240" w:lineRule="auto"/>
        <w:ind w:left="720"/>
        <w:rPr>
          <w:rFonts w:eastAsia="Times New Roman"/>
          <w:sz w:val="24"/>
          <w:szCs w:val="24"/>
        </w:rPr>
      </w:pPr>
    </w:p>
    <w:p w14:paraId="308BE963" w14:textId="6B7410BD" w:rsidR="008524A7" w:rsidRDefault="00183850" w:rsidP="00B944D9">
      <w:pPr>
        <w:spacing w:after="0" w:line="240" w:lineRule="auto"/>
        <w:ind w:left="720"/>
        <w:rPr>
          <w:rFonts w:eastAsia="Times New Roman"/>
          <w:sz w:val="24"/>
          <w:szCs w:val="24"/>
        </w:rPr>
      </w:pPr>
      <w:r w:rsidRPr="007C5F2C">
        <w:rPr>
          <w:rFonts w:eastAsia="Times New Roman"/>
          <w:sz w:val="24"/>
          <w:szCs w:val="24"/>
        </w:rPr>
        <w:lastRenderedPageBreak/>
        <w:t>In some circumstances this will result in the need for a</w:t>
      </w:r>
      <w:r w:rsidR="00144BAD" w:rsidRPr="007C5F2C">
        <w:rPr>
          <w:rFonts w:eastAsia="Times New Roman"/>
          <w:sz w:val="24"/>
          <w:szCs w:val="24"/>
        </w:rPr>
        <w:t xml:space="preserve"> Credit Exchange, which will be administratively processed by staff.</w:t>
      </w:r>
      <w:r w:rsidR="00866827">
        <w:rPr>
          <w:rFonts w:eastAsia="Times New Roman"/>
          <w:sz w:val="24"/>
          <w:szCs w:val="24"/>
        </w:rPr>
        <w:t xml:space="preserve">  Per RFA requirements, a $15,000 fee will be assessed for all credit exchanges.  </w:t>
      </w:r>
    </w:p>
    <w:p w14:paraId="5EB3045D" w14:textId="77777777" w:rsidR="003C2427" w:rsidRDefault="003C2427" w:rsidP="00B944D9">
      <w:pPr>
        <w:spacing w:after="0" w:line="240" w:lineRule="auto"/>
        <w:ind w:left="720"/>
        <w:rPr>
          <w:rFonts w:eastAsia="Times New Roman"/>
          <w:sz w:val="24"/>
          <w:szCs w:val="24"/>
        </w:rPr>
      </w:pPr>
    </w:p>
    <w:p w14:paraId="184D4F59" w14:textId="2DA32ACD" w:rsidR="008524A7" w:rsidRPr="007C5F2C" w:rsidRDefault="008524A7" w:rsidP="00B944D9">
      <w:pPr>
        <w:pStyle w:val="ListParagraph"/>
        <w:numPr>
          <w:ilvl w:val="0"/>
          <w:numId w:val="1"/>
        </w:numPr>
        <w:rPr>
          <w:rFonts w:eastAsia="Times New Roman"/>
          <w:sz w:val="24"/>
          <w:szCs w:val="24"/>
        </w:rPr>
      </w:pPr>
      <w:r w:rsidRPr="007C5F2C">
        <w:rPr>
          <w:rFonts w:eastAsia="Times New Roman"/>
          <w:sz w:val="24"/>
          <w:szCs w:val="24"/>
        </w:rPr>
        <w:t xml:space="preserve">How will placed in service deadlines be extended or modified in a new Carryover? </w:t>
      </w:r>
    </w:p>
    <w:p w14:paraId="67ADBAE9" w14:textId="0AA41B5E" w:rsidR="00C379BD" w:rsidRPr="007C5F2C" w:rsidRDefault="00C379BD" w:rsidP="00B944D9">
      <w:pPr>
        <w:pStyle w:val="ListParagraph"/>
        <w:rPr>
          <w:rFonts w:eastAsia="Times New Roman"/>
          <w:sz w:val="24"/>
          <w:szCs w:val="24"/>
        </w:rPr>
      </w:pPr>
    </w:p>
    <w:p w14:paraId="54BA9E3E" w14:textId="322B81CF" w:rsidR="00A470DF" w:rsidRDefault="00A470DF" w:rsidP="00B944D9">
      <w:pPr>
        <w:spacing w:after="0" w:line="240" w:lineRule="auto"/>
        <w:ind w:left="720"/>
        <w:rPr>
          <w:rFonts w:eastAsia="Times New Roman"/>
          <w:sz w:val="24"/>
          <w:szCs w:val="24"/>
        </w:rPr>
      </w:pPr>
      <w:r w:rsidRPr="007C5F2C">
        <w:rPr>
          <w:rFonts w:eastAsia="Times New Roman"/>
          <w:sz w:val="24"/>
          <w:szCs w:val="24"/>
        </w:rPr>
        <w:t xml:space="preserve">The new Carryover will contain </w:t>
      </w:r>
      <w:r w:rsidR="00CD385A" w:rsidRPr="007C5F2C">
        <w:rPr>
          <w:rFonts w:eastAsia="Times New Roman"/>
          <w:sz w:val="24"/>
          <w:szCs w:val="24"/>
        </w:rPr>
        <w:t>th</w:t>
      </w:r>
      <w:r w:rsidR="007053D1" w:rsidRPr="007C5F2C">
        <w:rPr>
          <w:rFonts w:eastAsia="Times New Roman"/>
          <w:sz w:val="24"/>
          <w:szCs w:val="24"/>
        </w:rPr>
        <w:t xml:space="preserve">e IRS maximum placed in service deadline associated with the </w:t>
      </w:r>
      <w:r w:rsidR="00EA4815" w:rsidRPr="007C5F2C">
        <w:rPr>
          <w:rFonts w:eastAsia="Times New Roman"/>
          <w:sz w:val="24"/>
          <w:szCs w:val="24"/>
        </w:rPr>
        <w:t xml:space="preserve">Housing </w:t>
      </w:r>
      <w:r w:rsidR="007053D1" w:rsidRPr="007C5F2C">
        <w:rPr>
          <w:rFonts w:eastAsia="Times New Roman"/>
          <w:sz w:val="24"/>
          <w:szCs w:val="24"/>
        </w:rPr>
        <w:t xml:space="preserve">Credit </w:t>
      </w:r>
      <w:r w:rsidR="00EA4815" w:rsidRPr="007C5F2C">
        <w:rPr>
          <w:rFonts w:eastAsia="Times New Roman"/>
          <w:sz w:val="24"/>
          <w:szCs w:val="24"/>
        </w:rPr>
        <w:t>allocation year.</w:t>
      </w:r>
    </w:p>
    <w:p w14:paraId="744FD2C5" w14:textId="77777777" w:rsidR="008524A7" w:rsidRPr="007C5F2C" w:rsidRDefault="008524A7" w:rsidP="00B944D9">
      <w:pPr>
        <w:pStyle w:val="ListParagraph"/>
        <w:rPr>
          <w:rFonts w:eastAsia="Times New Roman"/>
          <w:sz w:val="24"/>
          <w:szCs w:val="24"/>
        </w:rPr>
      </w:pPr>
    </w:p>
    <w:p w14:paraId="3067173E" w14:textId="6D506F2C" w:rsidR="008524A7" w:rsidRPr="007C5F2C" w:rsidRDefault="008524A7" w:rsidP="00B944D9">
      <w:pPr>
        <w:pStyle w:val="ListParagraph"/>
        <w:numPr>
          <w:ilvl w:val="0"/>
          <w:numId w:val="1"/>
        </w:numPr>
        <w:rPr>
          <w:rFonts w:eastAsia="Times New Roman"/>
          <w:sz w:val="24"/>
          <w:szCs w:val="24"/>
        </w:rPr>
      </w:pPr>
      <w:r w:rsidRPr="007C5F2C">
        <w:rPr>
          <w:rFonts w:eastAsia="Times New Roman"/>
          <w:sz w:val="24"/>
          <w:szCs w:val="24"/>
        </w:rPr>
        <w:t>When will the 2022 QAP go final, permitting this to happen?</w:t>
      </w:r>
    </w:p>
    <w:p w14:paraId="0F427CAE" w14:textId="77777777" w:rsidR="00EA4815" w:rsidRPr="007C5F2C" w:rsidRDefault="00EA4815" w:rsidP="00B944D9">
      <w:pPr>
        <w:pStyle w:val="ListParagraph"/>
        <w:rPr>
          <w:rFonts w:eastAsia="Times New Roman"/>
          <w:sz w:val="24"/>
          <w:szCs w:val="24"/>
        </w:rPr>
      </w:pPr>
    </w:p>
    <w:p w14:paraId="41C5EABD" w14:textId="58E65386" w:rsidR="00C379BD" w:rsidRDefault="00EA4815" w:rsidP="00B944D9">
      <w:pPr>
        <w:spacing w:after="0" w:line="240" w:lineRule="auto"/>
        <w:ind w:left="720"/>
        <w:rPr>
          <w:rFonts w:eastAsia="Times New Roman"/>
          <w:sz w:val="24"/>
          <w:szCs w:val="24"/>
        </w:rPr>
      </w:pPr>
      <w:r w:rsidRPr="007C5F2C">
        <w:rPr>
          <w:rFonts w:eastAsia="Times New Roman"/>
          <w:sz w:val="24"/>
          <w:szCs w:val="24"/>
        </w:rPr>
        <w:t xml:space="preserve">Staff anticipates the QAP will be </w:t>
      </w:r>
      <w:r w:rsidR="007739D2" w:rsidRPr="007C5F2C">
        <w:rPr>
          <w:rFonts w:eastAsia="Times New Roman"/>
          <w:sz w:val="24"/>
          <w:szCs w:val="24"/>
        </w:rPr>
        <w:t xml:space="preserve">final in the first 2 weeks of July 2022.  </w:t>
      </w:r>
    </w:p>
    <w:p w14:paraId="171F2A47" w14:textId="77777777" w:rsidR="005A39E9" w:rsidRDefault="005A39E9" w:rsidP="00B944D9">
      <w:pPr>
        <w:spacing w:after="0" w:line="240" w:lineRule="auto"/>
        <w:ind w:left="720"/>
        <w:rPr>
          <w:rFonts w:eastAsia="Times New Roman"/>
          <w:sz w:val="24"/>
          <w:szCs w:val="24"/>
        </w:rPr>
      </w:pPr>
    </w:p>
    <w:p w14:paraId="167DC41C" w14:textId="327D0873" w:rsidR="00170B6F" w:rsidRPr="007C5F2C" w:rsidRDefault="00BC78FF" w:rsidP="00B944D9">
      <w:pPr>
        <w:pStyle w:val="ListParagraph"/>
        <w:numPr>
          <w:ilvl w:val="0"/>
          <w:numId w:val="1"/>
        </w:numPr>
        <w:rPr>
          <w:rFonts w:eastAsia="Times New Roman"/>
          <w:sz w:val="24"/>
          <w:szCs w:val="24"/>
        </w:rPr>
      </w:pPr>
      <w:r w:rsidRPr="007C5F2C">
        <w:rPr>
          <w:rFonts w:eastAsia="Times New Roman"/>
          <w:sz w:val="24"/>
          <w:szCs w:val="24"/>
        </w:rPr>
        <w:t>If an Active Award</w:t>
      </w:r>
      <w:r w:rsidR="00AE36F9" w:rsidRPr="007C5F2C">
        <w:rPr>
          <w:rFonts w:eastAsia="Times New Roman"/>
          <w:sz w:val="24"/>
          <w:szCs w:val="24"/>
        </w:rPr>
        <w:t xml:space="preserve"> qualified for a basis boost at the time of </w:t>
      </w:r>
      <w:r w:rsidR="00F21445" w:rsidRPr="007C5F2C">
        <w:rPr>
          <w:rFonts w:eastAsia="Times New Roman"/>
          <w:sz w:val="24"/>
          <w:szCs w:val="24"/>
        </w:rPr>
        <w:t>application</w:t>
      </w:r>
      <w:r w:rsidR="00511403" w:rsidRPr="007C5F2C">
        <w:rPr>
          <w:rFonts w:eastAsia="Times New Roman"/>
          <w:sz w:val="24"/>
          <w:szCs w:val="24"/>
        </w:rPr>
        <w:t xml:space="preserve"> based on DDA/QCT status</w:t>
      </w:r>
      <w:r w:rsidR="00C52047" w:rsidRPr="007C5F2C">
        <w:rPr>
          <w:rFonts w:eastAsia="Times New Roman"/>
          <w:sz w:val="24"/>
          <w:szCs w:val="24"/>
        </w:rPr>
        <w:t>, but</w:t>
      </w:r>
      <w:r w:rsidR="000431BB" w:rsidRPr="007C5F2C">
        <w:rPr>
          <w:rFonts w:eastAsia="Times New Roman"/>
          <w:sz w:val="24"/>
          <w:szCs w:val="24"/>
        </w:rPr>
        <w:t xml:space="preserve"> will los</w:t>
      </w:r>
      <w:r w:rsidR="006B745E" w:rsidRPr="007C5F2C">
        <w:rPr>
          <w:rFonts w:eastAsia="Times New Roman"/>
          <w:sz w:val="24"/>
          <w:szCs w:val="24"/>
        </w:rPr>
        <w:t>e</w:t>
      </w:r>
      <w:r w:rsidR="000431BB" w:rsidRPr="007C5F2C">
        <w:rPr>
          <w:rFonts w:eastAsia="Times New Roman"/>
          <w:sz w:val="24"/>
          <w:szCs w:val="24"/>
        </w:rPr>
        <w:t xml:space="preserve"> the </w:t>
      </w:r>
      <w:r w:rsidR="008275A5" w:rsidRPr="007C5F2C">
        <w:rPr>
          <w:rFonts w:eastAsia="Times New Roman"/>
          <w:sz w:val="24"/>
          <w:szCs w:val="24"/>
        </w:rPr>
        <w:t>DDA/QCT status</w:t>
      </w:r>
      <w:r w:rsidR="00BB67D2" w:rsidRPr="007C5F2C">
        <w:rPr>
          <w:rFonts w:eastAsia="Times New Roman"/>
          <w:sz w:val="24"/>
          <w:szCs w:val="24"/>
        </w:rPr>
        <w:t xml:space="preserve"> prior to a </w:t>
      </w:r>
      <w:r w:rsidR="008275A5" w:rsidRPr="007C5F2C">
        <w:rPr>
          <w:rFonts w:eastAsia="Times New Roman"/>
          <w:sz w:val="24"/>
          <w:szCs w:val="24"/>
        </w:rPr>
        <w:t xml:space="preserve">CHIRP Carryover Allocation Agreement </w:t>
      </w:r>
      <w:r w:rsidR="00956792">
        <w:rPr>
          <w:rFonts w:eastAsia="Times New Roman"/>
          <w:sz w:val="24"/>
          <w:szCs w:val="24"/>
        </w:rPr>
        <w:t>being</w:t>
      </w:r>
      <w:r w:rsidR="008275A5" w:rsidRPr="007C5F2C">
        <w:rPr>
          <w:rFonts w:eastAsia="Times New Roman"/>
          <w:sz w:val="24"/>
          <w:szCs w:val="24"/>
        </w:rPr>
        <w:t xml:space="preserve"> executed, will the Development </w:t>
      </w:r>
      <w:r w:rsidR="00E64913" w:rsidRPr="007C5F2C">
        <w:rPr>
          <w:rFonts w:eastAsia="Times New Roman"/>
          <w:sz w:val="24"/>
          <w:szCs w:val="24"/>
        </w:rPr>
        <w:t>preserve the basis boost, notwithstanding the 730-day period</w:t>
      </w:r>
      <w:r w:rsidR="00170B6F" w:rsidRPr="007C5F2C">
        <w:rPr>
          <w:rFonts w:eastAsia="Times New Roman"/>
          <w:sz w:val="24"/>
          <w:szCs w:val="24"/>
        </w:rPr>
        <w:t xml:space="preserve"> expiring?</w:t>
      </w:r>
    </w:p>
    <w:p w14:paraId="224D1DA1" w14:textId="77777777" w:rsidR="00135A79" w:rsidRPr="007C5F2C" w:rsidRDefault="00135A79" w:rsidP="00B944D9">
      <w:pPr>
        <w:spacing w:after="0" w:line="240" w:lineRule="auto"/>
        <w:rPr>
          <w:rFonts w:eastAsia="Times New Roman"/>
          <w:sz w:val="24"/>
          <w:szCs w:val="24"/>
        </w:rPr>
      </w:pPr>
    </w:p>
    <w:p w14:paraId="21E63F18" w14:textId="545249F4" w:rsidR="00C328CD" w:rsidRPr="007C5F2C" w:rsidRDefault="00170B6F" w:rsidP="00B944D9">
      <w:pPr>
        <w:spacing w:after="0" w:line="240" w:lineRule="auto"/>
        <w:ind w:left="720"/>
        <w:rPr>
          <w:rFonts w:cstheme="minorHAnsi"/>
          <w:sz w:val="24"/>
          <w:szCs w:val="24"/>
          <w:shd w:val="clear" w:color="auto" w:fill="FFFFFF"/>
        </w:rPr>
      </w:pPr>
      <w:r w:rsidRPr="007C5F2C">
        <w:rPr>
          <w:rFonts w:eastAsia="Times New Roman"/>
          <w:sz w:val="24"/>
          <w:szCs w:val="24"/>
        </w:rPr>
        <w:t>Yes. In Section II. H. of the Qualified Allocation Plan</w:t>
      </w:r>
      <w:r w:rsidR="00C328CD" w:rsidRPr="007C5F2C">
        <w:rPr>
          <w:rFonts w:eastAsia="Times New Roman"/>
          <w:sz w:val="24"/>
          <w:szCs w:val="24"/>
        </w:rPr>
        <w:t>, it reflects “</w:t>
      </w:r>
      <w:r w:rsidR="00C328CD" w:rsidRPr="007C5F2C">
        <w:rPr>
          <w:rFonts w:cstheme="minorHAnsi"/>
          <w:color w:val="000000"/>
          <w:sz w:val="24"/>
          <w:szCs w:val="24"/>
          <w:shd w:val="clear" w:color="auto" w:fill="FFFFFF"/>
        </w:rPr>
        <w:t xml:space="preserve">if, at the time of final allocation, the Development is no longer located in a HUD-designated DDA or QCT because the 730-day period after the Application Deadline has expired, the </w:t>
      </w:r>
      <w:r w:rsidR="00C328CD" w:rsidRPr="007C5F2C">
        <w:rPr>
          <w:rFonts w:eastAsia="Times New Roman"/>
          <w:sz w:val="24"/>
          <w:szCs w:val="24"/>
        </w:rPr>
        <w:t>Development</w:t>
      </w:r>
      <w:r w:rsidR="00C328CD" w:rsidRPr="007C5F2C">
        <w:rPr>
          <w:rFonts w:cstheme="minorHAnsi"/>
          <w:color w:val="000000"/>
          <w:sz w:val="24"/>
          <w:szCs w:val="24"/>
          <w:shd w:val="clear" w:color="auto" w:fill="FFFFFF"/>
        </w:rPr>
        <w:t xml:space="preserve"> may retain the status as a DDA or QCT.” </w:t>
      </w:r>
      <w:r w:rsidR="001B5D1D" w:rsidRPr="007C5F2C">
        <w:rPr>
          <w:rFonts w:cstheme="minorHAnsi"/>
          <w:color w:val="000000"/>
          <w:sz w:val="24"/>
          <w:szCs w:val="24"/>
          <w:shd w:val="clear" w:color="auto" w:fill="FFFFFF"/>
        </w:rPr>
        <w:t xml:space="preserve">Accordingly, </w:t>
      </w:r>
      <w:r w:rsidR="00956792">
        <w:rPr>
          <w:rFonts w:cstheme="minorHAnsi"/>
          <w:color w:val="000000"/>
          <w:sz w:val="24"/>
          <w:szCs w:val="24"/>
          <w:shd w:val="clear" w:color="auto" w:fill="FFFFFF"/>
        </w:rPr>
        <w:t xml:space="preserve">if the Development is no longer eligible for the </w:t>
      </w:r>
      <w:r w:rsidR="00C658A3">
        <w:rPr>
          <w:rFonts w:cstheme="minorHAnsi"/>
          <w:color w:val="000000"/>
          <w:sz w:val="24"/>
          <w:szCs w:val="24"/>
          <w:shd w:val="clear" w:color="auto" w:fill="FFFFFF"/>
        </w:rPr>
        <w:t>H</w:t>
      </w:r>
      <w:r w:rsidR="00956792">
        <w:rPr>
          <w:rFonts w:cstheme="minorHAnsi"/>
          <w:color w:val="000000"/>
          <w:sz w:val="24"/>
          <w:szCs w:val="24"/>
          <w:shd w:val="clear" w:color="auto" w:fill="FFFFFF"/>
        </w:rPr>
        <w:t>UD-designated DDA or QCT</w:t>
      </w:r>
      <w:r w:rsidR="00C658A3">
        <w:rPr>
          <w:rFonts w:cstheme="minorHAnsi"/>
          <w:color w:val="000000"/>
          <w:sz w:val="24"/>
          <w:szCs w:val="24"/>
          <w:shd w:val="clear" w:color="auto" w:fill="FFFFFF"/>
        </w:rPr>
        <w:t xml:space="preserve"> basis boost</w:t>
      </w:r>
      <w:r w:rsidR="00956792">
        <w:rPr>
          <w:rFonts w:cstheme="minorHAnsi"/>
          <w:color w:val="000000"/>
          <w:sz w:val="24"/>
          <w:szCs w:val="24"/>
          <w:shd w:val="clear" w:color="auto" w:fill="FFFFFF"/>
        </w:rPr>
        <w:t xml:space="preserve">, Florida Housing, as authorized by the Housing and Economic Recovery Act of 2008, </w:t>
      </w:r>
      <w:r w:rsidR="00C658A3">
        <w:rPr>
          <w:rFonts w:cstheme="minorHAnsi"/>
          <w:color w:val="000000"/>
          <w:sz w:val="24"/>
          <w:szCs w:val="24"/>
          <w:shd w:val="clear" w:color="auto" w:fill="FFFFFF"/>
        </w:rPr>
        <w:t xml:space="preserve">will </w:t>
      </w:r>
      <w:r w:rsidR="00FC0472">
        <w:rPr>
          <w:rFonts w:cstheme="minorHAnsi"/>
          <w:color w:val="000000"/>
          <w:sz w:val="24"/>
          <w:szCs w:val="24"/>
          <w:shd w:val="clear" w:color="auto" w:fill="FFFFFF"/>
        </w:rPr>
        <w:t xml:space="preserve">allow the buildings previously eligible for the HUD-designated DDA or QCT boost, to retain their eligibility for the 30 percent </w:t>
      </w:r>
      <w:r w:rsidR="00C658A3">
        <w:rPr>
          <w:rFonts w:cstheme="minorHAnsi"/>
          <w:color w:val="000000"/>
          <w:sz w:val="24"/>
          <w:szCs w:val="24"/>
          <w:shd w:val="clear" w:color="auto" w:fill="FFFFFF"/>
        </w:rPr>
        <w:t xml:space="preserve">basis boost.  </w:t>
      </w:r>
      <w:r w:rsidR="005019FC" w:rsidRPr="007C5F2C">
        <w:rPr>
          <w:rFonts w:cstheme="minorHAnsi"/>
          <w:color w:val="000000"/>
          <w:sz w:val="24"/>
          <w:szCs w:val="24"/>
          <w:shd w:val="clear" w:color="auto" w:fill="FFFFFF"/>
        </w:rPr>
        <w:t xml:space="preserve"> </w:t>
      </w:r>
    </w:p>
    <w:p w14:paraId="361FF59B" w14:textId="77777777" w:rsidR="00032390" w:rsidRPr="007C5F2C" w:rsidRDefault="00032390" w:rsidP="00B944D9">
      <w:pPr>
        <w:pStyle w:val="ListParagraph"/>
        <w:rPr>
          <w:rFonts w:eastAsia="Times New Roman"/>
          <w:sz w:val="24"/>
          <w:szCs w:val="24"/>
        </w:rPr>
      </w:pPr>
    </w:p>
    <w:p w14:paraId="304D5F61" w14:textId="7F246B1B" w:rsidR="003C2427" w:rsidRDefault="003C2427" w:rsidP="00B944D9">
      <w:pPr>
        <w:pStyle w:val="ListParagraph"/>
        <w:numPr>
          <w:ilvl w:val="0"/>
          <w:numId w:val="1"/>
        </w:numPr>
        <w:rPr>
          <w:rFonts w:eastAsia="Times New Roman"/>
        </w:rPr>
      </w:pPr>
      <w:r>
        <w:rPr>
          <w:rFonts w:eastAsia="Times New Roman"/>
        </w:rPr>
        <w:t>Will both HC and/or Additional Loan funding via CHIRP be resized at cost certification?</w:t>
      </w:r>
    </w:p>
    <w:p w14:paraId="332DF8B9" w14:textId="77777777" w:rsidR="003C2427" w:rsidRDefault="003C2427" w:rsidP="00B944D9">
      <w:pPr>
        <w:pStyle w:val="ListParagraph"/>
        <w:rPr>
          <w:rFonts w:eastAsia="Times New Roman"/>
        </w:rPr>
      </w:pPr>
    </w:p>
    <w:p w14:paraId="2350CEC7" w14:textId="77777777" w:rsidR="003C2427" w:rsidRPr="003C2427" w:rsidRDefault="003C2427" w:rsidP="00B944D9">
      <w:pPr>
        <w:spacing w:after="0" w:line="240" w:lineRule="auto"/>
        <w:ind w:left="720"/>
        <w:rPr>
          <w:rFonts w:eastAsia="Times New Roman"/>
        </w:rPr>
      </w:pPr>
      <w:r w:rsidRPr="003C2427">
        <w:rPr>
          <w:rFonts w:eastAsia="Times New Roman"/>
        </w:rPr>
        <w:t>Yes, both increased funding via competitive HCs and/or Additional Loan funds are subject to resizing at cost certification.</w:t>
      </w:r>
    </w:p>
    <w:p w14:paraId="6E196728" w14:textId="77777777" w:rsidR="003C2427" w:rsidRDefault="003C2427" w:rsidP="00B944D9">
      <w:pPr>
        <w:spacing w:after="0" w:line="240" w:lineRule="auto"/>
      </w:pPr>
    </w:p>
    <w:p w14:paraId="5F975294" w14:textId="19D11219" w:rsidR="003C2427" w:rsidRDefault="003C2427" w:rsidP="00B944D9">
      <w:pPr>
        <w:pStyle w:val="ListParagraph"/>
        <w:numPr>
          <w:ilvl w:val="0"/>
          <w:numId w:val="1"/>
        </w:numPr>
        <w:rPr>
          <w:rFonts w:eastAsia="Times New Roman"/>
        </w:rPr>
      </w:pPr>
      <w:r>
        <w:rPr>
          <w:rFonts w:eastAsia="Times New Roman"/>
        </w:rPr>
        <w:t xml:space="preserve">With interest rate volatility, the calculated sizing of the CHIRP recommendation can change from day to day. At what point does the </w:t>
      </w:r>
      <w:r w:rsidR="00B944D9">
        <w:rPr>
          <w:rFonts w:eastAsia="Times New Roman"/>
        </w:rPr>
        <w:t>underwriter</w:t>
      </w:r>
      <w:r>
        <w:rPr>
          <w:rFonts w:eastAsia="Times New Roman"/>
        </w:rPr>
        <w:t xml:space="preserve"> stop resizing CHIRP? </w:t>
      </w:r>
    </w:p>
    <w:p w14:paraId="06F3F19C" w14:textId="77777777" w:rsidR="003C2427" w:rsidRDefault="003C2427" w:rsidP="00B944D9">
      <w:pPr>
        <w:spacing w:after="0" w:line="240" w:lineRule="auto"/>
        <w:ind w:left="720"/>
        <w:rPr>
          <w:rFonts w:eastAsia="Times New Roman"/>
        </w:rPr>
      </w:pPr>
    </w:p>
    <w:p w14:paraId="4B47EB14" w14:textId="45C159DA" w:rsidR="003C2427" w:rsidRDefault="003C2427" w:rsidP="00B944D9">
      <w:pPr>
        <w:spacing w:after="0" w:line="240" w:lineRule="auto"/>
        <w:ind w:left="720"/>
        <w:rPr>
          <w:rFonts w:eastAsia="Times New Roman"/>
        </w:rPr>
      </w:pPr>
      <w:r>
        <w:rPr>
          <w:rFonts w:eastAsia="Times New Roman"/>
        </w:rPr>
        <w:t>Once CUR is considered “final” by the Corporation</w:t>
      </w:r>
      <w:r w:rsidR="00B944D9">
        <w:rPr>
          <w:rFonts w:eastAsia="Times New Roman"/>
        </w:rPr>
        <w:t>.</w:t>
      </w:r>
    </w:p>
    <w:p w14:paraId="2024FB17" w14:textId="77777777" w:rsidR="00B944D9" w:rsidRDefault="00B944D9" w:rsidP="00B944D9">
      <w:pPr>
        <w:spacing w:after="0" w:line="240" w:lineRule="auto"/>
        <w:ind w:left="720"/>
        <w:rPr>
          <w:rFonts w:eastAsia="Times New Roman"/>
        </w:rPr>
      </w:pPr>
    </w:p>
    <w:p w14:paraId="56213166" w14:textId="77777777" w:rsidR="003C2427" w:rsidRDefault="003C2427" w:rsidP="00B944D9">
      <w:pPr>
        <w:pStyle w:val="ListParagraph"/>
        <w:numPr>
          <w:ilvl w:val="0"/>
          <w:numId w:val="1"/>
        </w:numPr>
        <w:rPr>
          <w:rFonts w:eastAsia="Times New Roman"/>
        </w:rPr>
      </w:pPr>
      <w:r>
        <w:rPr>
          <w:rFonts w:eastAsia="Times New Roman"/>
        </w:rPr>
        <w:t xml:space="preserve">Will CHIRP be resized after the issuance of the preliminary CHIRP award, but prior to closing? </w:t>
      </w:r>
    </w:p>
    <w:p w14:paraId="32382D4C" w14:textId="77777777" w:rsidR="003C2427" w:rsidRDefault="003C2427" w:rsidP="00B944D9">
      <w:pPr>
        <w:spacing w:after="0" w:line="240" w:lineRule="auto"/>
        <w:ind w:left="720"/>
        <w:rPr>
          <w:rFonts w:eastAsia="Times New Roman"/>
        </w:rPr>
      </w:pPr>
    </w:p>
    <w:p w14:paraId="5270F091" w14:textId="25A0D863" w:rsidR="003C2427" w:rsidRDefault="003C2427" w:rsidP="00B944D9">
      <w:pPr>
        <w:spacing w:after="0" w:line="240" w:lineRule="auto"/>
        <w:ind w:left="720"/>
        <w:rPr>
          <w:rFonts w:eastAsia="Times New Roman"/>
        </w:rPr>
      </w:pPr>
      <w:r>
        <w:rPr>
          <w:rFonts w:eastAsia="Times New Roman"/>
        </w:rPr>
        <w:t>No, once the CUR is final, CHIRP will not be resized until final cost certification</w:t>
      </w:r>
      <w:r w:rsidR="00B944D9">
        <w:rPr>
          <w:rFonts w:eastAsia="Times New Roman"/>
        </w:rPr>
        <w:t>.</w:t>
      </w:r>
    </w:p>
    <w:p w14:paraId="7341A85B" w14:textId="38E49755" w:rsidR="003C2427" w:rsidRDefault="003C2427" w:rsidP="00B944D9">
      <w:pPr>
        <w:pStyle w:val="ListParagraph"/>
        <w:rPr>
          <w:rFonts w:eastAsia="Times New Roman"/>
        </w:rPr>
      </w:pPr>
    </w:p>
    <w:p w14:paraId="46F1B1B1" w14:textId="11FEB3BA" w:rsidR="003C2427" w:rsidRDefault="003C2427" w:rsidP="00B944D9">
      <w:pPr>
        <w:pStyle w:val="ListParagraph"/>
        <w:numPr>
          <w:ilvl w:val="0"/>
          <w:numId w:val="1"/>
        </w:numPr>
        <w:rPr>
          <w:rFonts w:eastAsia="Times New Roman"/>
        </w:rPr>
      </w:pPr>
      <w:r>
        <w:rPr>
          <w:rFonts w:eastAsia="Times New Roman"/>
        </w:rPr>
        <w:t xml:space="preserve">Will CHIRP via NHTF or HOME be resized at any point after finalizing the CUR or CU Update? </w:t>
      </w:r>
    </w:p>
    <w:p w14:paraId="1955F758" w14:textId="77777777" w:rsidR="003C2427" w:rsidRDefault="003C2427" w:rsidP="00B944D9">
      <w:pPr>
        <w:spacing w:after="0" w:line="240" w:lineRule="auto"/>
        <w:ind w:left="720"/>
        <w:rPr>
          <w:rFonts w:eastAsia="Times New Roman"/>
        </w:rPr>
      </w:pPr>
    </w:p>
    <w:p w14:paraId="413AA4E6" w14:textId="269A1FCA" w:rsidR="003C2427" w:rsidRDefault="003C2427" w:rsidP="00B944D9">
      <w:pPr>
        <w:spacing w:after="0" w:line="240" w:lineRule="auto"/>
        <w:ind w:left="720"/>
        <w:rPr>
          <w:rFonts w:eastAsia="Times New Roman"/>
        </w:rPr>
      </w:pPr>
      <w:r>
        <w:rPr>
          <w:rFonts w:eastAsia="Times New Roman"/>
        </w:rPr>
        <w:t>No</w:t>
      </w:r>
      <w:r w:rsidR="00B944D9">
        <w:rPr>
          <w:rFonts w:eastAsia="Times New Roman"/>
        </w:rPr>
        <w:t>.</w:t>
      </w:r>
    </w:p>
    <w:sectPr w:rsidR="003C24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405F" w14:textId="77777777" w:rsidR="00883B72" w:rsidRDefault="00883B72" w:rsidP="00780A2D">
      <w:pPr>
        <w:spacing w:after="0" w:line="240" w:lineRule="auto"/>
      </w:pPr>
      <w:r>
        <w:separator/>
      </w:r>
    </w:p>
  </w:endnote>
  <w:endnote w:type="continuationSeparator" w:id="0">
    <w:p w14:paraId="41078C93" w14:textId="77777777" w:rsidR="00883B72" w:rsidRDefault="00883B72" w:rsidP="0078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117099"/>
      <w:docPartObj>
        <w:docPartGallery w:val="Page Numbers (Bottom of Page)"/>
        <w:docPartUnique/>
      </w:docPartObj>
    </w:sdtPr>
    <w:sdtEndPr/>
    <w:sdtContent>
      <w:sdt>
        <w:sdtPr>
          <w:id w:val="1728636285"/>
          <w:docPartObj>
            <w:docPartGallery w:val="Page Numbers (Top of Page)"/>
            <w:docPartUnique/>
          </w:docPartObj>
        </w:sdtPr>
        <w:sdtEndPr/>
        <w:sdtContent>
          <w:p w14:paraId="1204B0AA" w14:textId="3A2B9D7B" w:rsidR="00780A2D" w:rsidRDefault="00780A2D" w:rsidP="007C5F2C">
            <w:pPr>
              <w:pStyle w:val="Footer"/>
              <w:tabs>
                <w:tab w:val="left" w:pos="0"/>
              </w:tabs>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D74B05" w14:textId="35AE03BF" w:rsidR="00780A2D" w:rsidRPr="007C5F2C" w:rsidRDefault="003C2427">
    <w:pPr>
      <w:pStyle w:val="Footer"/>
      <w:rPr>
        <w:i/>
        <w:iCs/>
      </w:rPr>
    </w:pPr>
    <w:r>
      <w:rPr>
        <w:i/>
        <w:iCs/>
      </w:rPr>
      <w:t xml:space="preserve">2022 CHIRP ITP FAQ, </w:t>
    </w:r>
    <w:r w:rsidR="00780A2D" w:rsidRPr="007C5F2C">
      <w:rPr>
        <w:i/>
        <w:iCs/>
      </w:rPr>
      <w:t>Rev. 06-0</w:t>
    </w:r>
    <w:r>
      <w:rPr>
        <w:i/>
        <w:iCs/>
      </w:rPr>
      <w:t>9</w:t>
    </w:r>
    <w:r w:rsidR="00780A2D" w:rsidRPr="007C5F2C">
      <w:rPr>
        <w:i/>
        <w:iC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7A6D" w14:textId="77777777" w:rsidR="00883B72" w:rsidRDefault="00883B72" w:rsidP="00780A2D">
      <w:pPr>
        <w:spacing w:after="0" w:line="240" w:lineRule="auto"/>
      </w:pPr>
      <w:r>
        <w:separator/>
      </w:r>
    </w:p>
  </w:footnote>
  <w:footnote w:type="continuationSeparator" w:id="0">
    <w:p w14:paraId="14D50EB3" w14:textId="77777777" w:rsidR="00883B72" w:rsidRDefault="00883B72" w:rsidP="00780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21B"/>
    <w:multiLevelType w:val="hybridMultilevel"/>
    <w:tmpl w:val="CB563C72"/>
    <w:lvl w:ilvl="0" w:tplc="9738B2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8A4176"/>
    <w:multiLevelType w:val="hybridMultilevel"/>
    <w:tmpl w:val="9C202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6E00F3"/>
    <w:multiLevelType w:val="hybridMultilevel"/>
    <w:tmpl w:val="49C2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41334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8793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1632213">
    <w:abstractNumId w:val="0"/>
  </w:num>
  <w:num w:numId="4" w16cid:durableId="890000608">
    <w:abstractNumId w:val="2"/>
  </w:num>
  <w:num w:numId="5" w16cid:durableId="1065183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A7"/>
    <w:rsid w:val="000152F9"/>
    <w:rsid w:val="00032390"/>
    <w:rsid w:val="000431BB"/>
    <w:rsid w:val="000570A5"/>
    <w:rsid w:val="00070E99"/>
    <w:rsid w:val="000D5D1D"/>
    <w:rsid w:val="00114838"/>
    <w:rsid w:val="00135A79"/>
    <w:rsid w:val="00144BAD"/>
    <w:rsid w:val="00151A7C"/>
    <w:rsid w:val="00170B6F"/>
    <w:rsid w:val="001773A4"/>
    <w:rsid w:val="00183850"/>
    <w:rsid w:val="001B5D1D"/>
    <w:rsid w:val="0039573C"/>
    <w:rsid w:val="003A29D6"/>
    <w:rsid w:val="003C2427"/>
    <w:rsid w:val="00414120"/>
    <w:rsid w:val="004A5878"/>
    <w:rsid w:val="005019FC"/>
    <w:rsid w:val="00511403"/>
    <w:rsid w:val="005A39E9"/>
    <w:rsid w:val="005A5A50"/>
    <w:rsid w:val="006963E4"/>
    <w:rsid w:val="006A4537"/>
    <w:rsid w:val="006B6F8C"/>
    <w:rsid w:val="006B745E"/>
    <w:rsid w:val="007053D1"/>
    <w:rsid w:val="007739D2"/>
    <w:rsid w:val="00780A2D"/>
    <w:rsid w:val="007837F2"/>
    <w:rsid w:val="007C5F2C"/>
    <w:rsid w:val="007E1048"/>
    <w:rsid w:val="00800B28"/>
    <w:rsid w:val="008275A5"/>
    <w:rsid w:val="008524A7"/>
    <w:rsid w:val="00865170"/>
    <w:rsid w:val="00866827"/>
    <w:rsid w:val="00883B72"/>
    <w:rsid w:val="008C2140"/>
    <w:rsid w:val="00956792"/>
    <w:rsid w:val="009C11C5"/>
    <w:rsid w:val="009C279B"/>
    <w:rsid w:val="00A22CC8"/>
    <w:rsid w:val="00A470DF"/>
    <w:rsid w:val="00AC6A8C"/>
    <w:rsid w:val="00AE36F9"/>
    <w:rsid w:val="00B17E5A"/>
    <w:rsid w:val="00B944D9"/>
    <w:rsid w:val="00BB13AD"/>
    <w:rsid w:val="00BB67D2"/>
    <w:rsid w:val="00BC78FF"/>
    <w:rsid w:val="00BD1D7F"/>
    <w:rsid w:val="00C31464"/>
    <w:rsid w:val="00C328CD"/>
    <w:rsid w:val="00C379BD"/>
    <w:rsid w:val="00C52047"/>
    <w:rsid w:val="00C62356"/>
    <w:rsid w:val="00C658A3"/>
    <w:rsid w:val="00CD385A"/>
    <w:rsid w:val="00D4243F"/>
    <w:rsid w:val="00D72723"/>
    <w:rsid w:val="00DA0396"/>
    <w:rsid w:val="00E20401"/>
    <w:rsid w:val="00E64913"/>
    <w:rsid w:val="00EA4815"/>
    <w:rsid w:val="00F108D6"/>
    <w:rsid w:val="00F21445"/>
    <w:rsid w:val="00FC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7275"/>
  <w15:chartTrackingRefBased/>
  <w15:docId w15:val="{23F63685-3868-4FD1-A3D3-1782721C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A7"/>
    <w:pPr>
      <w:spacing w:after="0" w:line="240" w:lineRule="auto"/>
      <w:ind w:left="720"/>
    </w:pPr>
    <w:rPr>
      <w:rFonts w:ascii="Calibri" w:hAnsi="Calibri" w:cs="Calibri"/>
    </w:rPr>
  </w:style>
  <w:style w:type="paragraph" w:styleId="Revision">
    <w:name w:val="Revision"/>
    <w:hidden/>
    <w:uiPriority w:val="99"/>
    <w:semiHidden/>
    <w:rsid w:val="00E20401"/>
    <w:pPr>
      <w:spacing w:after="0" w:line="240" w:lineRule="auto"/>
    </w:pPr>
  </w:style>
  <w:style w:type="paragraph" w:styleId="Header">
    <w:name w:val="header"/>
    <w:basedOn w:val="Normal"/>
    <w:link w:val="HeaderChar"/>
    <w:uiPriority w:val="99"/>
    <w:unhideWhenUsed/>
    <w:rsid w:val="00780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2D"/>
  </w:style>
  <w:style w:type="paragraph" w:styleId="Footer">
    <w:name w:val="footer"/>
    <w:basedOn w:val="Normal"/>
    <w:link w:val="FooterChar"/>
    <w:uiPriority w:val="99"/>
    <w:unhideWhenUsed/>
    <w:rsid w:val="0078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2D"/>
  </w:style>
  <w:style w:type="character" w:styleId="CommentReference">
    <w:name w:val="annotation reference"/>
    <w:basedOn w:val="DefaultParagraphFont"/>
    <w:uiPriority w:val="99"/>
    <w:semiHidden/>
    <w:unhideWhenUsed/>
    <w:rsid w:val="009C279B"/>
    <w:rPr>
      <w:sz w:val="16"/>
      <w:szCs w:val="16"/>
    </w:rPr>
  </w:style>
  <w:style w:type="paragraph" w:styleId="CommentText">
    <w:name w:val="annotation text"/>
    <w:basedOn w:val="Normal"/>
    <w:link w:val="CommentTextChar"/>
    <w:uiPriority w:val="99"/>
    <w:semiHidden/>
    <w:unhideWhenUsed/>
    <w:rsid w:val="009C279B"/>
    <w:pPr>
      <w:spacing w:line="240" w:lineRule="auto"/>
    </w:pPr>
    <w:rPr>
      <w:sz w:val="20"/>
      <w:szCs w:val="20"/>
    </w:rPr>
  </w:style>
  <w:style w:type="character" w:customStyle="1" w:styleId="CommentTextChar">
    <w:name w:val="Comment Text Char"/>
    <w:basedOn w:val="DefaultParagraphFont"/>
    <w:link w:val="CommentText"/>
    <w:uiPriority w:val="99"/>
    <w:semiHidden/>
    <w:rsid w:val="009C279B"/>
    <w:rPr>
      <w:sz w:val="20"/>
      <w:szCs w:val="20"/>
    </w:rPr>
  </w:style>
  <w:style w:type="paragraph" w:styleId="CommentSubject">
    <w:name w:val="annotation subject"/>
    <w:basedOn w:val="CommentText"/>
    <w:next w:val="CommentText"/>
    <w:link w:val="CommentSubjectChar"/>
    <w:uiPriority w:val="99"/>
    <w:semiHidden/>
    <w:unhideWhenUsed/>
    <w:rsid w:val="009C279B"/>
    <w:rPr>
      <w:b/>
      <w:bCs/>
    </w:rPr>
  </w:style>
  <w:style w:type="character" w:customStyle="1" w:styleId="CommentSubjectChar">
    <w:name w:val="Comment Subject Char"/>
    <w:basedOn w:val="CommentTextChar"/>
    <w:link w:val="CommentSubject"/>
    <w:uiPriority w:val="99"/>
    <w:semiHidden/>
    <w:rsid w:val="009C2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5726">
      <w:bodyDiv w:val="1"/>
      <w:marLeft w:val="0"/>
      <w:marRight w:val="0"/>
      <w:marTop w:val="0"/>
      <w:marBottom w:val="0"/>
      <w:divBdr>
        <w:top w:val="none" w:sz="0" w:space="0" w:color="auto"/>
        <w:left w:val="none" w:sz="0" w:space="0" w:color="auto"/>
        <w:bottom w:val="none" w:sz="0" w:space="0" w:color="auto"/>
        <w:right w:val="none" w:sz="0" w:space="0" w:color="auto"/>
      </w:divBdr>
    </w:div>
    <w:div w:id="913858697">
      <w:bodyDiv w:val="1"/>
      <w:marLeft w:val="0"/>
      <w:marRight w:val="0"/>
      <w:marTop w:val="0"/>
      <w:marBottom w:val="0"/>
      <w:divBdr>
        <w:top w:val="none" w:sz="0" w:space="0" w:color="auto"/>
        <w:left w:val="none" w:sz="0" w:space="0" w:color="auto"/>
        <w:bottom w:val="none" w:sz="0" w:space="0" w:color="auto"/>
        <w:right w:val="none" w:sz="0" w:space="0" w:color="auto"/>
      </w:divBdr>
    </w:div>
    <w:div w:id="1391342665">
      <w:bodyDiv w:val="1"/>
      <w:marLeft w:val="0"/>
      <w:marRight w:val="0"/>
      <w:marTop w:val="0"/>
      <w:marBottom w:val="0"/>
      <w:divBdr>
        <w:top w:val="none" w:sz="0" w:space="0" w:color="auto"/>
        <w:left w:val="none" w:sz="0" w:space="0" w:color="auto"/>
        <w:bottom w:val="none" w:sz="0" w:space="0" w:color="auto"/>
        <w:right w:val="none" w:sz="0" w:space="0" w:color="auto"/>
      </w:divBdr>
    </w:div>
    <w:div w:id="14978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4" ma:contentTypeDescription="Create a new document." ma:contentTypeScope="" ma:versionID="b2524439593dbab3e4900e5678e87991">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f2896de15a31788c0acebbd5733813d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4EBBE-4FDF-4765-B016-6106EC3A12DE}">
  <ds:schemaRefs>
    <ds:schemaRef ds:uri="http://schemas.microsoft.com/sharepoint/v3/contenttype/forms"/>
  </ds:schemaRefs>
</ds:datastoreItem>
</file>

<file path=customXml/itemProps2.xml><?xml version="1.0" encoding="utf-8"?>
<ds:datastoreItem xmlns:ds="http://schemas.openxmlformats.org/officeDocument/2006/customXml" ds:itemID="{76D5F8A2-07CA-4E58-8D07-FE616D77B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FC318-9843-4008-B03C-E19657EFD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Button</dc:creator>
  <cp:keywords/>
  <dc:description/>
  <cp:lastModifiedBy>Jean Salmonsen</cp:lastModifiedBy>
  <cp:revision>7</cp:revision>
  <dcterms:created xsi:type="dcterms:W3CDTF">2022-06-09T15:00:00Z</dcterms:created>
  <dcterms:modified xsi:type="dcterms:W3CDTF">2022-06-09T19:55:00Z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ies>
</file>