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442" w:rsidRPr="00ED2A1C" w:rsidRDefault="005E42A0" w:rsidP="001C5F9A">
      <w:pPr>
        <w:pStyle w:val="NoSpacing"/>
        <w:rPr>
          <w:rFonts w:cstheme="minorHAnsi"/>
          <w:b/>
        </w:rPr>
      </w:pPr>
      <w:r w:rsidRPr="00ED2A1C">
        <w:rPr>
          <w:rFonts w:cstheme="minorHAnsi"/>
          <w:b/>
        </w:rPr>
        <w:t>Guidance</w:t>
      </w:r>
      <w:r w:rsidR="001C5F9A" w:rsidRPr="00ED2A1C">
        <w:rPr>
          <w:rFonts w:cstheme="minorHAnsi"/>
          <w:b/>
        </w:rPr>
        <w:t xml:space="preserve"> for providing E</w:t>
      </w:r>
      <w:r w:rsidR="001E27EA" w:rsidRPr="00ED2A1C">
        <w:rPr>
          <w:rFonts w:cstheme="minorHAnsi"/>
          <w:b/>
        </w:rPr>
        <w:t xml:space="preserve">mergency Housing Relief – FEMA FL </w:t>
      </w:r>
      <w:r w:rsidR="001C5F9A" w:rsidRPr="00ED2A1C">
        <w:rPr>
          <w:rFonts w:cstheme="minorHAnsi"/>
          <w:b/>
        </w:rPr>
        <w:t>433</w:t>
      </w:r>
      <w:r w:rsidR="0033351B" w:rsidRPr="00ED2A1C">
        <w:rPr>
          <w:rFonts w:cstheme="minorHAnsi"/>
          <w:b/>
        </w:rPr>
        <w:t>9</w:t>
      </w:r>
      <w:r w:rsidR="001C5F9A" w:rsidRPr="00ED2A1C">
        <w:rPr>
          <w:rFonts w:cstheme="minorHAnsi"/>
          <w:b/>
        </w:rPr>
        <w:t>-DR (</w:t>
      </w:r>
      <w:r w:rsidR="0033351B" w:rsidRPr="00ED2A1C">
        <w:rPr>
          <w:rFonts w:cstheme="minorHAnsi"/>
          <w:b/>
        </w:rPr>
        <w:t>Maria-Puerto Rico)</w:t>
      </w:r>
    </w:p>
    <w:p w:rsidR="001C5F9A" w:rsidRPr="00ED2A1C" w:rsidRDefault="001C5F9A" w:rsidP="001C5F9A">
      <w:pPr>
        <w:pStyle w:val="NoSpacing"/>
        <w:rPr>
          <w:rFonts w:cstheme="minorHAnsi"/>
        </w:rPr>
      </w:pPr>
    </w:p>
    <w:p w:rsidR="001C5F9A" w:rsidRPr="00ED2A1C" w:rsidRDefault="001C5F9A" w:rsidP="001C5F9A">
      <w:pPr>
        <w:pStyle w:val="NoSpacing"/>
        <w:rPr>
          <w:rFonts w:cstheme="minorHAnsi"/>
        </w:rPr>
      </w:pPr>
    </w:p>
    <w:p w:rsidR="001C5F9A" w:rsidRPr="00ED2A1C" w:rsidRDefault="001C5F9A" w:rsidP="001C5F9A">
      <w:pPr>
        <w:pStyle w:val="NoSpacing"/>
        <w:rPr>
          <w:rFonts w:cstheme="minorHAnsi"/>
        </w:rPr>
      </w:pPr>
      <w:r w:rsidRPr="00ED2A1C">
        <w:rPr>
          <w:rFonts w:cstheme="minorHAnsi"/>
        </w:rPr>
        <w:t xml:space="preserve">Internal Revenue Service </w:t>
      </w:r>
      <w:r w:rsidR="00BB571F" w:rsidRPr="00ED2A1C">
        <w:rPr>
          <w:rFonts w:cstheme="minorHAnsi"/>
        </w:rPr>
        <w:t xml:space="preserve">(IRS) </w:t>
      </w:r>
      <w:r w:rsidR="00CB7E32" w:rsidRPr="00ED2A1C">
        <w:rPr>
          <w:rFonts w:cstheme="minorHAnsi"/>
        </w:rPr>
        <w:t>Revenue Procedure 2014-49 and IRS Revenue Procedure 2014-</w:t>
      </w:r>
      <w:r w:rsidR="00ED2A1C" w:rsidRPr="00ED2A1C">
        <w:rPr>
          <w:rFonts w:cstheme="minorHAnsi"/>
        </w:rPr>
        <w:t>50 provides</w:t>
      </w:r>
      <w:r w:rsidRPr="00ED2A1C">
        <w:rPr>
          <w:rFonts w:cstheme="minorHAnsi"/>
        </w:rPr>
        <w:t xml:space="preserve"> guidance to state agencies in the event the President declares a Major Disaster.</w:t>
      </w:r>
    </w:p>
    <w:p w:rsidR="001C5F9A" w:rsidRPr="00ED2A1C" w:rsidRDefault="001C5F9A" w:rsidP="001C5F9A">
      <w:pPr>
        <w:pStyle w:val="NoSpacing"/>
        <w:rPr>
          <w:rFonts w:cstheme="minorHAnsi"/>
        </w:rPr>
      </w:pPr>
    </w:p>
    <w:p w:rsidR="001C5F9A" w:rsidRPr="00ED2A1C" w:rsidRDefault="001C5F9A" w:rsidP="001C5F9A">
      <w:pPr>
        <w:pStyle w:val="NoSpacing"/>
        <w:rPr>
          <w:rFonts w:cstheme="minorHAnsi"/>
        </w:rPr>
      </w:pPr>
      <w:r w:rsidRPr="00ED2A1C">
        <w:rPr>
          <w:rFonts w:cstheme="minorHAnsi"/>
        </w:rPr>
        <w:t xml:space="preserve">This communication is intended </w:t>
      </w:r>
      <w:r w:rsidR="005E42A0" w:rsidRPr="00ED2A1C">
        <w:rPr>
          <w:rFonts w:cstheme="minorHAnsi"/>
        </w:rPr>
        <w:t xml:space="preserve">to provide approval </w:t>
      </w:r>
      <w:r w:rsidRPr="00ED2A1C">
        <w:rPr>
          <w:rFonts w:cstheme="minorHAnsi"/>
        </w:rPr>
        <w:t xml:space="preserve">for owners (and managers) of developments located in Florida that desire to provide Emergency Housing Relief during a Temporary Housing Period to individuals displaced from their primary residence located in a </w:t>
      </w:r>
      <w:r w:rsidR="0033351B" w:rsidRPr="00ED2A1C">
        <w:rPr>
          <w:rFonts w:cstheme="minorHAnsi"/>
        </w:rPr>
        <w:t>municipality of the Commonwealth of Puerto Rico</w:t>
      </w:r>
      <w:r w:rsidRPr="00ED2A1C">
        <w:rPr>
          <w:rFonts w:cstheme="minorHAnsi"/>
        </w:rPr>
        <w:t xml:space="preserve"> </w:t>
      </w:r>
      <w:r w:rsidR="004F08B9" w:rsidRPr="00ED2A1C">
        <w:rPr>
          <w:rFonts w:cstheme="minorHAnsi"/>
        </w:rPr>
        <w:t>declared eligible for Individual Assistance</w:t>
      </w:r>
      <w:r w:rsidR="00D42ACB" w:rsidRPr="00ED2A1C">
        <w:rPr>
          <w:rFonts w:cstheme="minorHAnsi"/>
        </w:rPr>
        <w:t xml:space="preserve"> </w:t>
      </w:r>
      <w:proofErr w:type="gramStart"/>
      <w:r w:rsidR="00D42ACB" w:rsidRPr="00ED2A1C">
        <w:rPr>
          <w:rFonts w:cstheme="minorHAnsi"/>
        </w:rPr>
        <w:t>as a result of</w:t>
      </w:r>
      <w:proofErr w:type="gramEnd"/>
      <w:r w:rsidR="00D42ACB" w:rsidRPr="00ED2A1C">
        <w:rPr>
          <w:rFonts w:cstheme="minorHAnsi"/>
        </w:rPr>
        <w:t xml:space="preserve"> the Major Disaster</w:t>
      </w:r>
      <w:r w:rsidR="005E42A0" w:rsidRPr="00ED2A1C">
        <w:rPr>
          <w:rFonts w:cstheme="minorHAnsi"/>
        </w:rPr>
        <w:t xml:space="preserve">. Effective September </w:t>
      </w:r>
      <w:r w:rsidR="006F7EBB" w:rsidRPr="00ED2A1C">
        <w:rPr>
          <w:rFonts w:cstheme="minorHAnsi"/>
        </w:rPr>
        <w:t>2</w:t>
      </w:r>
      <w:r w:rsidR="005E42A0" w:rsidRPr="00ED2A1C">
        <w:rPr>
          <w:rFonts w:cstheme="minorHAnsi"/>
        </w:rPr>
        <w:t xml:space="preserve">0, 2017, all vacant units at properties </w:t>
      </w:r>
      <w:r w:rsidR="002B6D49" w:rsidRPr="00ED2A1C">
        <w:rPr>
          <w:rFonts w:cstheme="minorHAnsi"/>
        </w:rPr>
        <w:t xml:space="preserve">financed through Multifamily Mortgage Revenue Bonds (MMRB) or allocated through Housing Credits (HC) </w:t>
      </w:r>
      <w:r w:rsidR="005E42A0" w:rsidRPr="00ED2A1C">
        <w:rPr>
          <w:rFonts w:cstheme="minorHAnsi"/>
        </w:rPr>
        <w:t>in Florida can be leased to these displaced individuals.</w:t>
      </w:r>
      <w:r w:rsidR="004F08B9" w:rsidRPr="00ED2A1C">
        <w:rPr>
          <w:rFonts w:cstheme="minorHAnsi"/>
        </w:rPr>
        <w:t xml:space="preserve"> </w:t>
      </w:r>
      <w:r w:rsidRPr="00ED2A1C">
        <w:rPr>
          <w:rFonts w:cstheme="minorHAnsi"/>
        </w:rPr>
        <w:t xml:space="preserve"> The Temporary Housing Period shall end not later than </w:t>
      </w:r>
      <w:r w:rsidR="002B6D49" w:rsidRPr="00ED2A1C">
        <w:rPr>
          <w:rFonts w:cstheme="minorHAnsi"/>
        </w:rPr>
        <w:t>September 30</w:t>
      </w:r>
      <w:r w:rsidRPr="00ED2A1C">
        <w:rPr>
          <w:rFonts w:cstheme="minorHAnsi"/>
        </w:rPr>
        <w:t>, 2018 (12 months f</w:t>
      </w:r>
      <w:r w:rsidR="004C5C15" w:rsidRPr="00ED2A1C">
        <w:rPr>
          <w:rFonts w:cstheme="minorHAnsi"/>
        </w:rPr>
        <w:t xml:space="preserve">rom the end of the month </w:t>
      </w:r>
      <w:r w:rsidRPr="00ED2A1C">
        <w:rPr>
          <w:rFonts w:cstheme="minorHAnsi"/>
        </w:rPr>
        <w:t xml:space="preserve">in which the President initially declared the Major Disaster in </w:t>
      </w:r>
      <w:r w:rsidR="004C5C15" w:rsidRPr="00ED2A1C">
        <w:rPr>
          <w:rFonts w:cstheme="minorHAnsi"/>
        </w:rPr>
        <w:t>Florida</w:t>
      </w:r>
      <w:r w:rsidRPr="00ED2A1C">
        <w:rPr>
          <w:rFonts w:cstheme="minorHAnsi"/>
        </w:rPr>
        <w:t>).</w:t>
      </w:r>
      <w:r w:rsidR="00D42ACB" w:rsidRPr="00ED2A1C">
        <w:rPr>
          <w:rFonts w:cstheme="minorHAnsi"/>
        </w:rPr>
        <w:t xml:space="preserve"> </w:t>
      </w:r>
    </w:p>
    <w:p w:rsidR="001C5F9A" w:rsidRPr="00ED2A1C" w:rsidRDefault="001C5F9A" w:rsidP="001C5F9A">
      <w:pPr>
        <w:pStyle w:val="NoSpacing"/>
        <w:rPr>
          <w:rFonts w:cstheme="minorHAnsi"/>
        </w:rPr>
      </w:pPr>
    </w:p>
    <w:p w:rsidR="001C5F9A" w:rsidRPr="00ED2A1C" w:rsidRDefault="001C5F9A" w:rsidP="001C5F9A">
      <w:pPr>
        <w:pStyle w:val="NoSpacing"/>
        <w:rPr>
          <w:rFonts w:cstheme="minorHAnsi"/>
        </w:rPr>
      </w:pPr>
      <w:r w:rsidRPr="00ED2A1C">
        <w:rPr>
          <w:rFonts w:cstheme="minorHAnsi"/>
        </w:rPr>
        <w:t xml:space="preserve">Designated </w:t>
      </w:r>
      <w:r w:rsidR="006F7EBB" w:rsidRPr="00ED2A1C">
        <w:rPr>
          <w:rFonts w:cstheme="minorHAnsi"/>
        </w:rPr>
        <w:t>Municipalities</w:t>
      </w:r>
      <w:r w:rsidRPr="00ED2A1C">
        <w:rPr>
          <w:rFonts w:cstheme="minorHAnsi"/>
        </w:rPr>
        <w:t xml:space="preserve"> </w:t>
      </w:r>
      <w:r w:rsidR="00ED2A1C" w:rsidRPr="00ED2A1C">
        <w:rPr>
          <w:rFonts w:cstheme="minorHAnsi"/>
        </w:rPr>
        <w:t xml:space="preserve">eligible for </w:t>
      </w:r>
      <w:r w:rsidRPr="00ED2A1C">
        <w:rPr>
          <w:rFonts w:cstheme="minorHAnsi"/>
        </w:rPr>
        <w:t xml:space="preserve">Individual Assistance): </w:t>
      </w:r>
    </w:p>
    <w:p w:rsidR="001C5F9A" w:rsidRPr="00ED2A1C" w:rsidRDefault="0060232D" w:rsidP="001C5F9A">
      <w:pPr>
        <w:pStyle w:val="NoSpacing"/>
        <w:rPr>
          <w:rFonts w:cstheme="minorHAnsi"/>
        </w:rPr>
      </w:pPr>
      <w:r w:rsidRPr="00ED2A1C">
        <w:rPr>
          <w:rFonts w:cstheme="minorHAnsi"/>
        </w:rPr>
        <w:t>(</w:t>
      </w:r>
      <w:r w:rsidR="001E27EA" w:rsidRPr="00ED2A1C">
        <w:rPr>
          <w:rFonts w:cstheme="minorHAnsi"/>
        </w:rPr>
        <w:t>Initial Declaration</w:t>
      </w:r>
      <w:r w:rsidR="00ED2A1C" w:rsidRPr="00ED2A1C">
        <w:rPr>
          <w:rFonts w:cstheme="minorHAnsi"/>
        </w:rPr>
        <w:t xml:space="preserve"> </w:t>
      </w:r>
      <w:r w:rsidR="007E21D1" w:rsidRPr="00ED2A1C">
        <w:rPr>
          <w:rFonts w:cstheme="minorHAnsi"/>
        </w:rPr>
        <w:t>of</w:t>
      </w:r>
      <w:r w:rsidR="001E27EA" w:rsidRPr="00ED2A1C">
        <w:rPr>
          <w:rFonts w:cstheme="minorHAnsi"/>
        </w:rPr>
        <w:t xml:space="preserve"> September </w:t>
      </w:r>
      <w:r w:rsidR="006F7EBB" w:rsidRPr="00ED2A1C">
        <w:rPr>
          <w:rFonts w:cstheme="minorHAnsi"/>
        </w:rPr>
        <w:t>2</w:t>
      </w:r>
      <w:r w:rsidR="001E27EA" w:rsidRPr="00ED2A1C">
        <w:rPr>
          <w:rFonts w:cstheme="minorHAnsi"/>
        </w:rPr>
        <w:t>0, 2017</w:t>
      </w:r>
      <w:r w:rsidR="00ED2A1C" w:rsidRPr="00ED2A1C">
        <w:rPr>
          <w:rFonts w:cstheme="minorHAnsi"/>
        </w:rPr>
        <w:t xml:space="preserve"> and Amendment No. 2 of October 2, 2017</w:t>
      </w:r>
      <w:r w:rsidR="001C5F9A" w:rsidRPr="00ED2A1C">
        <w:rPr>
          <w:rFonts w:cstheme="minorHAnsi"/>
        </w:rPr>
        <w:t>)</w:t>
      </w:r>
    </w:p>
    <w:p w:rsidR="00ED2A1C" w:rsidRPr="00ED2A1C" w:rsidRDefault="00ED2A1C" w:rsidP="00ED2A1C">
      <w:pPr>
        <w:autoSpaceDE w:val="0"/>
        <w:autoSpaceDN w:val="0"/>
        <w:adjustRightInd w:val="0"/>
        <w:spacing w:after="0" w:line="240" w:lineRule="auto"/>
        <w:rPr>
          <w:rFonts w:cstheme="minorHAnsi"/>
        </w:rPr>
      </w:pPr>
    </w:p>
    <w:p w:rsidR="00ED2A1C" w:rsidRPr="00ED2A1C" w:rsidRDefault="00ED2A1C" w:rsidP="00ED2A1C">
      <w:pPr>
        <w:autoSpaceDE w:val="0"/>
        <w:autoSpaceDN w:val="0"/>
        <w:adjustRightInd w:val="0"/>
        <w:spacing w:after="0" w:line="240" w:lineRule="auto"/>
        <w:rPr>
          <w:rFonts w:cstheme="minorHAnsi"/>
        </w:rPr>
      </w:pPr>
      <w:r w:rsidRPr="00ED2A1C">
        <w:rPr>
          <w:rFonts w:cstheme="minorHAnsi"/>
        </w:rPr>
        <w:t>Adjuntas, Aguada, Aguas Buenas, Aibonito, Anasco, Aquadilla, Arecibo, Arroyo, Barceloneta,</w:t>
      </w:r>
    </w:p>
    <w:p w:rsidR="00ED2A1C" w:rsidRPr="00ED2A1C" w:rsidRDefault="00ED2A1C" w:rsidP="00ED2A1C">
      <w:pPr>
        <w:autoSpaceDE w:val="0"/>
        <w:autoSpaceDN w:val="0"/>
        <w:adjustRightInd w:val="0"/>
        <w:spacing w:after="0" w:line="240" w:lineRule="auto"/>
        <w:rPr>
          <w:rFonts w:cstheme="minorHAnsi"/>
        </w:rPr>
      </w:pPr>
      <w:r w:rsidRPr="00ED2A1C">
        <w:rPr>
          <w:rFonts w:cstheme="minorHAnsi"/>
        </w:rPr>
        <w:t xml:space="preserve">Barranquitas, Bayamón, Cabo Rojo, Caguas, Camuy, Canóvanas, Carolina, </w:t>
      </w:r>
      <w:r w:rsidRPr="00ED2A1C">
        <w:rPr>
          <w:rFonts w:cstheme="minorHAnsi"/>
        </w:rPr>
        <w:t>Cataño, Cayey</w:t>
      </w:r>
      <w:r w:rsidRPr="00ED2A1C">
        <w:rPr>
          <w:rFonts w:cstheme="minorHAnsi"/>
        </w:rPr>
        <w:t>,</w:t>
      </w:r>
    </w:p>
    <w:p w:rsidR="00ED2A1C" w:rsidRPr="00ED2A1C" w:rsidRDefault="00ED2A1C" w:rsidP="00ED2A1C">
      <w:pPr>
        <w:autoSpaceDE w:val="0"/>
        <w:autoSpaceDN w:val="0"/>
        <w:adjustRightInd w:val="0"/>
        <w:spacing w:after="0" w:line="240" w:lineRule="auto"/>
        <w:rPr>
          <w:rFonts w:cstheme="minorHAnsi"/>
        </w:rPr>
      </w:pPr>
      <w:r w:rsidRPr="00ED2A1C">
        <w:rPr>
          <w:rFonts w:cstheme="minorHAnsi"/>
        </w:rPr>
        <w:t>Ceiba, Ciales, Cidra, Coamo, Comerio, Corozal, Culebra, Dorado, Fajardo, Florida, Guanica</w:t>
      </w:r>
    </w:p>
    <w:p w:rsidR="00ED2A1C" w:rsidRPr="00ED2A1C" w:rsidRDefault="00ED2A1C" w:rsidP="00ED2A1C">
      <w:pPr>
        <w:autoSpaceDE w:val="0"/>
        <w:autoSpaceDN w:val="0"/>
        <w:adjustRightInd w:val="0"/>
        <w:spacing w:after="0" w:line="240" w:lineRule="auto"/>
        <w:rPr>
          <w:rFonts w:cstheme="minorHAnsi"/>
        </w:rPr>
      </w:pPr>
      <w:r w:rsidRPr="00ED2A1C">
        <w:rPr>
          <w:rFonts w:cstheme="minorHAnsi"/>
        </w:rPr>
        <w:t>Guayama, Guayanilla, Guaynabo, Gurabo, Hatillo, Hormigueros, Humacao, Isabella, Jayuya,</w:t>
      </w:r>
    </w:p>
    <w:p w:rsidR="00ED2A1C" w:rsidRPr="00ED2A1C" w:rsidRDefault="00ED2A1C" w:rsidP="00ED2A1C">
      <w:pPr>
        <w:autoSpaceDE w:val="0"/>
        <w:autoSpaceDN w:val="0"/>
        <w:adjustRightInd w:val="0"/>
        <w:spacing w:after="0" w:line="240" w:lineRule="auto"/>
        <w:rPr>
          <w:rFonts w:cstheme="minorHAnsi"/>
        </w:rPr>
      </w:pPr>
      <w:r w:rsidRPr="00ED2A1C">
        <w:rPr>
          <w:rFonts w:cstheme="minorHAnsi"/>
        </w:rPr>
        <w:t>Juana Díaz, Juncos, Lajas, Larus, Las Marias, Las Piedras, Loíza, Luquillo, Manati, Maricao,</w:t>
      </w:r>
    </w:p>
    <w:p w:rsidR="00ED2A1C" w:rsidRPr="00ED2A1C" w:rsidRDefault="00ED2A1C" w:rsidP="00ED2A1C">
      <w:pPr>
        <w:autoSpaceDE w:val="0"/>
        <w:autoSpaceDN w:val="0"/>
        <w:adjustRightInd w:val="0"/>
        <w:spacing w:after="0" w:line="240" w:lineRule="auto"/>
        <w:rPr>
          <w:rFonts w:cstheme="minorHAnsi"/>
        </w:rPr>
      </w:pPr>
      <w:r w:rsidRPr="00ED2A1C">
        <w:rPr>
          <w:rFonts w:cstheme="minorHAnsi"/>
        </w:rPr>
        <w:t>Maunabo, Mayaguez, Moca, Morovis, Naguabo, Naranjito, Orocovis, Patillas, Penuelas,</w:t>
      </w:r>
    </w:p>
    <w:p w:rsidR="00ED2A1C" w:rsidRPr="00ED2A1C" w:rsidRDefault="00ED2A1C" w:rsidP="00ED2A1C">
      <w:pPr>
        <w:autoSpaceDE w:val="0"/>
        <w:autoSpaceDN w:val="0"/>
        <w:adjustRightInd w:val="0"/>
        <w:spacing w:after="0" w:line="240" w:lineRule="auto"/>
        <w:rPr>
          <w:rFonts w:cstheme="minorHAnsi"/>
        </w:rPr>
      </w:pPr>
      <w:r w:rsidRPr="00ED2A1C">
        <w:rPr>
          <w:rFonts w:cstheme="minorHAnsi"/>
        </w:rPr>
        <w:t>Ponce, Quebradillas, Rincon, Rio Grande, Sabana Grande, Salinas, San German, San Juan,</w:t>
      </w:r>
    </w:p>
    <w:p w:rsidR="00ED2A1C" w:rsidRPr="00ED2A1C" w:rsidRDefault="00ED2A1C" w:rsidP="00ED2A1C">
      <w:pPr>
        <w:autoSpaceDE w:val="0"/>
        <w:autoSpaceDN w:val="0"/>
        <w:adjustRightInd w:val="0"/>
        <w:spacing w:after="0" w:line="240" w:lineRule="auto"/>
        <w:rPr>
          <w:rFonts w:cstheme="minorHAnsi"/>
        </w:rPr>
      </w:pPr>
      <w:r w:rsidRPr="00ED2A1C">
        <w:rPr>
          <w:rFonts w:cstheme="minorHAnsi"/>
        </w:rPr>
        <w:t>San Lorenzo, San Sebastian, Santa Isabel, Toa Baja, Toa Alta, Trujillo Alto, Utuado, Vega Alta,</w:t>
      </w:r>
    </w:p>
    <w:p w:rsidR="00ED2A1C" w:rsidRPr="00ED2A1C" w:rsidRDefault="00ED2A1C" w:rsidP="00ED2A1C">
      <w:pPr>
        <w:autoSpaceDE w:val="0"/>
        <w:autoSpaceDN w:val="0"/>
        <w:adjustRightInd w:val="0"/>
        <w:spacing w:after="0" w:line="240" w:lineRule="auto"/>
        <w:rPr>
          <w:rFonts w:cstheme="minorHAnsi"/>
        </w:rPr>
      </w:pPr>
      <w:r w:rsidRPr="00ED2A1C">
        <w:rPr>
          <w:rFonts w:cstheme="minorHAnsi"/>
        </w:rPr>
        <w:t>Vega Baja, Vieques, Villalba, Yabucoa, Yauco</w:t>
      </w:r>
    </w:p>
    <w:p w:rsidR="005E42A0" w:rsidRPr="00ED2A1C" w:rsidRDefault="005E42A0" w:rsidP="001C5F9A">
      <w:pPr>
        <w:pStyle w:val="NoSpacing"/>
        <w:rPr>
          <w:rFonts w:cstheme="minorHAnsi"/>
        </w:rPr>
      </w:pPr>
    </w:p>
    <w:p w:rsidR="001E27EA" w:rsidRPr="00ED2A1C" w:rsidRDefault="001E27EA" w:rsidP="001C5F9A">
      <w:pPr>
        <w:pStyle w:val="NoSpacing"/>
        <w:rPr>
          <w:rFonts w:cstheme="minorHAnsi"/>
        </w:rPr>
      </w:pPr>
    </w:p>
    <w:p w:rsidR="00BB571F" w:rsidRPr="00ED2A1C" w:rsidRDefault="00BB571F" w:rsidP="00BB571F">
      <w:pPr>
        <w:pStyle w:val="NoSpacing"/>
        <w:rPr>
          <w:rFonts w:cstheme="minorHAnsi"/>
        </w:rPr>
      </w:pPr>
      <w:r w:rsidRPr="00ED2A1C">
        <w:rPr>
          <w:rFonts w:cstheme="minorHAnsi"/>
        </w:rPr>
        <w:t>The following rules are suspended for displaced household</w:t>
      </w:r>
      <w:r w:rsidR="001E27EA" w:rsidRPr="00ED2A1C">
        <w:rPr>
          <w:rFonts w:cstheme="minorHAnsi"/>
        </w:rPr>
        <w:t xml:space="preserve">s until </w:t>
      </w:r>
      <w:r w:rsidR="002B6D49" w:rsidRPr="00ED2A1C">
        <w:rPr>
          <w:rFonts w:cstheme="minorHAnsi"/>
        </w:rPr>
        <w:t>September 30</w:t>
      </w:r>
      <w:r w:rsidR="001E27EA" w:rsidRPr="00ED2A1C">
        <w:rPr>
          <w:rFonts w:cstheme="minorHAnsi"/>
        </w:rPr>
        <w:t>, 2018</w:t>
      </w:r>
      <w:r w:rsidRPr="00ED2A1C">
        <w:rPr>
          <w:rFonts w:cstheme="minorHAnsi"/>
        </w:rPr>
        <w:t xml:space="preserve">. </w:t>
      </w:r>
    </w:p>
    <w:p w:rsidR="00E55D4D" w:rsidRPr="00ED2A1C" w:rsidRDefault="00E55D4D" w:rsidP="00E55D4D">
      <w:pPr>
        <w:pStyle w:val="NoSpacing"/>
        <w:numPr>
          <w:ilvl w:val="0"/>
          <w:numId w:val="1"/>
        </w:numPr>
        <w:rPr>
          <w:rFonts w:cstheme="minorHAnsi"/>
        </w:rPr>
      </w:pPr>
      <w:r w:rsidRPr="00ED2A1C">
        <w:rPr>
          <w:rFonts w:cstheme="minorHAnsi"/>
        </w:rPr>
        <w:t xml:space="preserve">The income limits; </w:t>
      </w:r>
    </w:p>
    <w:p w:rsidR="00E55D4D" w:rsidRPr="00ED2A1C" w:rsidRDefault="00E55D4D" w:rsidP="00E55D4D">
      <w:pPr>
        <w:pStyle w:val="NoSpacing"/>
        <w:numPr>
          <w:ilvl w:val="0"/>
          <w:numId w:val="1"/>
        </w:numPr>
        <w:rPr>
          <w:rFonts w:cstheme="minorHAnsi"/>
        </w:rPr>
      </w:pPr>
      <w:r w:rsidRPr="00ED2A1C">
        <w:rPr>
          <w:rFonts w:cstheme="minorHAnsi"/>
        </w:rPr>
        <w:t xml:space="preserve">Non-transient rule (i.e., short term leases are allowed); </w:t>
      </w:r>
    </w:p>
    <w:p w:rsidR="00E55D4D" w:rsidRPr="00ED2A1C" w:rsidRDefault="00E55D4D" w:rsidP="00E55D4D">
      <w:pPr>
        <w:pStyle w:val="NoSpacing"/>
        <w:numPr>
          <w:ilvl w:val="0"/>
          <w:numId w:val="1"/>
        </w:numPr>
        <w:rPr>
          <w:rFonts w:cstheme="minorHAnsi"/>
        </w:rPr>
      </w:pPr>
      <w:r w:rsidRPr="00ED2A1C">
        <w:rPr>
          <w:rFonts w:cstheme="minorHAnsi"/>
        </w:rPr>
        <w:t>Available unit rule (i.e. a unit can be rented to a displaced household instead of being held for a low</w:t>
      </w:r>
      <w:r w:rsidR="00630D6F">
        <w:rPr>
          <w:rFonts w:cstheme="minorHAnsi"/>
        </w:rPr>
        <w:t>-</w:t>
      </w:r>
      <w:bookmarkStart w:id="0" w:name="_GoBack"/>
      <w:bookmarkEnd w:id="0"/>
      <w:r w:rsidRPr="00ED2A1C">
        <w:rPr>
          <w:rFonts w:cstheme="minorHAnsi"/>
        </w:rPr>
        <w:t xml:space="preserve">income household); </w:t>
      </w:r>
    </w:p>
    <w:p w:rsidR="00E55D4D" w:rsidRPr="00ED2A1C" w:rsidRDefault="00E55D4D" w:rsidP="00E55D4D">
      <w:pPr>
        <w:pStyle w:val="NoSpacing"/>
        <w:numPr>
          <w:ilvl w:val="0"/>
          <w:numId w:val="1"/>
        </w:numPr>
        <w:rPr>
          <w:rFonts w:cstheme="minorHAnsi"/>
        </w:rPr>
      </w:pPr>
      <w:r w:rsidRPr="00ED2A1C">
        <w:rPr>
          <w:rFonts w:cstheme="minorHAnsi"/>
        </w:rPr>
        <w:t>No existing low-income household may be evicted or otherwise have his or her occupancy terminated solely to provide emergency housing relief for a Displaced Individual.</w:t>
      </w:r>
    </w:p>
    <w:p w:rsidR="00BB571F" w:rsidRPr="00ED2A1C" w:rsidRDefault="00BB571F" w:rsidP="00D42ACB">
      <w:pPr>
        <w:pStyle w:val="NoSpacing"/>
        <w:rPr>
          <w:rFonts w:cstheme="minorHAnsi"/>
        </w:rPr>
      </w:pPr>
    </w:p>
    <w:p w:rsidR="00BB571F" w:rsidRPr="00ED2A1C" w:rsidRDefault="00BB571F" w:rsidP="00D42ACB">
      <w:pPr>
        <w:pStyle w:val="NoSpacing"/>
        <w:rPr>
          <w:rFonts w:cstheme="minorHAnsi"/>
        </w:rPr>
      </w:pPr>
      <w:r w:rsidRPr="00ED2A1C">
        <w:rPr>
          <w:rFonts w:cstheme="minorHAnsi"/>
        </w:rPr>
        <w:t>All other rules and regulations continue to</w:t>
      </w:r>
      <w:r w:rsidR="00D42ACB" w:rsidRPr="00ED2A1C">
        <w:rPr>
          <w:rFonts w:cstheme="minorHAnsi"/>
        </w:rPr>
        <w:t xml:space="preserve"> apply</w:t>
      </w:r>
      <w:r w:rsidRPr="00ED2A1C">
        <w:rPr>
          <w:rFonts w:cstheme="minorHAnsi"/>
        </w:rPr>
        <w:t xml:space="preserve">. The rents must be restricted regardless of the income-qualification status of the </w:t>
      </w:r>
      <w:r w:rsidR="00D42ACB" w:rsidRPr="00ED2A1C">
        <w:rPr>
          <w:rFonts w:cstheme="minorHAnsi"/>
        </w:rPr>
        <w:t>Displaced I</w:t>
      </w:r>
      <w:r w:rsidRPr="00ED2A1C">
        <w:rPr>
          <w:rFonts w:cstheme="minorHAnsi"/>
        </w:rPr>
        <w:t>ndividual receiving Emergency Housing Relief.</w:t>
      </w:r>
    </w:p>
    <w:p w:rsidR="00BB571F" w:rsidRPr="00ED2A1C" w:rsidRDefault="00BB571F" w:rsidP="00D42ACB">
      <w:pPr>
        <w:pStyle w:val="NoSpacing"/>
        <w:rPr>
          <w:rFonts w:cstheme="minorHAnsi"/>
        </w:rPr>
      </w:pPr>
    </w:p>
    <w:p w:rsidR="001C5F9A" w:rsidRPr="00ED2A1C" w:rsidRDefault="00D42ACB" w:rsidP="001C5F9A">
      <w:pPr>
        <w:pStyle w:val="NoSpacing"/>
        <w:rPr>
          <w:rFonts w:cstheme="minorHAnsi"/>
        </w:rPr>
      </w:pPr>
      <w:r w:rsidRPr="00ED2A1C">
        <w:rPr>
          <w:rFonts w:cstheme="minorHAnsi"/>
        </w:rPr>
        <w:t>Owners are authorized but not required to provide Emergency Housing Relief to Displaced Individuals during the Temporary Housing Period.</w:t>
      </w:r>
      <w:r w:rsidR="002B05DC" w:rsidRPr="00ED2A1C">
        <w:rPr>
          <w:rFonts w:cstheme="minorHAnsi"/>
        </w:rPr>
        <w:t xml:space="preserve"> The owner of a development in Florida Housing's portfolio who wishes to provide temporary housing to individuals displaced </w:t>
      </w:r>
      <w:proofErr w:type="gramStart"/>
      <w:r w:rsidR="002B05DC" w:rsidRPr="00ED2A1C">
        <w:rPr>
          <w:rFonts w:cstheme="minorHAnsi"/>
        </w:rPr>
        <w:t>as a result of</w:t>
      </w:r>
      <w:proofErr w:type="gramEnd"/>
      <w:r w:rsidR="002B05DC" w:rsidRPr="00ED2A1C">
        <w:rPr>
          <w:rFonts w:cstheme="minorHAnsi"/>
        </w:rPr>
        <w:t xml:space="preserve"> Hurricane Irma will execute and submit to Florida Housing (via email to HDR@floridahousing.org) Florida Housing </w:t>
      </w:r>
      <w:r w:rsidR="006F7EBB" w:rsidRPr="00ED2A1C">
        <w:rPr>
          <w:rFonts w:cstheme="minorHAnsi"/>
        </w:rPr>
        <w:t>F</w:t>
      </w:r>
      <w:r w:rsidR="002B05DC" w:rsidRPr="00ED2A1C">
        <w:rPr>
          <w:rFonts w:cstheme="minorHAnsi"/>
        </w:rPr>
        <w:t>orm TH-01 Notific</w:t>
      </w:r>
      <w:r w:rsidR="002B05DC" w:rsidRPr="00ED2A1C">
        <w:rPr>
          <w:rFonts w:cstheme="minorHAnsi"/>
        </w:rPr>
        <w:t>a</w:t>
      </w:r>
      <w:r w:rsidR="002B05DC" w:rsidRPr="00ED2A1C">
        <w:rPr>
          <w:rFonts w:cstheme="minorHAnsi"/>
        </w:rPr>
        <w:t xml:space="preserve">tion of Intent to Provide Temporary Housing </w:t>
      </w:r>
      <w:r w:rsidR="006F7EBB" w:rsidRPr="00ED2A1C">
        <w:rPr>
          <w:rFonts w:cstheme="minorHAnsi"/>
        </w:rPr>
        <w:t xml:space="preserve">FEMA-4339-DR MARIA </w:t>
      </w:r>
      <w:r w:rsidR="002B05DC" w:rsidRPr="00ED2A1C">
        <w:rPr>
          <w:rFonts w:cstheme="minorHAnsi"/>
        </w:rPr>
        <w:t xml:space="preserve">Rev. </w:t>
      </w:r>
      <w:r w:rsidR="006F7EBB" w:rsidRPr="00ED2A1C">
        <w:rPr>
          <w:rFonts w:cstheme="minorHAnsi"/>
        </w:rPr>
        <w:t>11</w:t>
      </w:r>
      <w:r w:rsidR="002B05DC" w:rsidRPr="00ED2A1C">
        <w:rPr>
          <w:rFonts w:cstheme="minorHAnsi"/>
        </w:rPr>
        <w:t xml:space="preserve">-17.  In addition, each displaced individual who is provided temporary housing is required to execute Florida Housing </w:t>
      </w:r>
      <w:r w:rsidR="006F7EBB" w:rsidRPr="00ED2A1C">
        <w:rPr>
          <w:rFonts w:cstheme="minorHAnsi"/>
        </w:rPr>
        <w:t>F</w:t>
      </w:r>
      <w:r w:rsidR="002B05DC" w:rsidRPr="00ED2A1C">
        <w:rPr>
          <w:rFonts w:cstheme="minorHAnsi"/>
        </w:rPr>
        <w:t>orm TH-02 Declaration of Displacement - FEMA-433</w:t>
      </w:r>
      <w:r w:rsidR="006F7EBB" w:rsidRPr="00ED2A1C">
        <w:rPr>
          <w:rFonts w:cstheme="minorHAnsi"/>
        </w:rPr>
        <w:t>9</w:t>
      </w:r>
      <w:r w:rsidR="002B05DC" w:rsidRPr="00ED2A1C">
        <w:rPr>
          <w:rFonts w:cstheme="minorHAnsi"/>
        </w:rPr>
        <w:t xml:space="preserve">-DR IRMA Rev. </w:t>
      </w:r>
      <w:r w:rsidR="006F7EBB" w:rsidRPr="00ED2A1C">
        <w:rPr>
          <w:rFonts w:cstheme="minorHAnsi"/>
        </w:rPr>
        <w:t>11</w:t>
      </w:r>
      <w:r w:rsidR="002B05DC" w:rsidRPr="00ED2A1C">
        <w:rPr>
          <w:rFonts w:cstheme="minorHAnsi"/>
        </w:rPr>
        <w:t>-17.  The Declaration of Displacement will be retained in the tenant file.</w:t>
      </w:r>
    </w:p>
    <w:p w:rsidR="00D42ACB" w:rsidRPr="00ED2A1C" w:rsidRDefault="00D42ACB" w:rsidP="001C5F9A">
      <w:pPr>
        <w:pStyle w:val="NoSpacing"/>
        <w:rPr>
          <w:rFonts w:cstheme="minorHAnsi"/>
        </w:rPr>
      </w:pPr>
    </w:p>
    <w:p w:rsidR="00DA40EC" w:rsidRPr="00ED2A1C" w:rsidRDefault="00BB571F" w:rsidP="00FC7A1D">
      <w:pPr>
        <w:pStyle w:val="NoSpacing"/>
        <w:rPr>
          <w:rFonts w:cstheme="minorHAnsi"/>
        </w:rPr>
      </w:pPr>
      <w:r w:rsidRPr="00ED2A1C">
        <w:rPr>
          <w:rFonts w:cstheme="minorHAnsi"/>
        </w:rPr>
        <w:lastRenderedPageBreak/>
        <w:t xml:space="preserve">Approval by Florida Housing of the relief provided by IRS does not act to suspend or waive the income limitations or any other requirements or conditions of any program administered by a local housing finance authority or any other local jurisdiction. Temporary relief </w:t>
      </w:r>
      <w:proofErr w:type="gramStart"/>
      <w:r w:rsidRPr="00ED2A1C">
        <w:rPr>
          <w:rFonts w:cstheme="minorHAnsi"/>
        </w:rPr>
        <w:t>in connection with</w:t>
      </w:r>
      <w:proofErr w:type="gramEnd"/>
      <w:r w:rsidRPr="00ED2A1C">
        <w:rPr>
          <w:rFonts w:cstheme="minorHAnsi"/>
        </w:rPr>
        <w:t xml:space="preserve"> such programs must be independently obtained through the appropriate officials of such local housing finance authority or other local jurisdiction.</w:t>
      </w:r>
      <w:r w:rsidR="00D42ACB" w:rsidRPr="00ED2A1C">
        <w:rPr>
          <w:rFonts w:cstheme="minorHAnsi"/>
        </w:rPr>
        <w:t xml:space="preserve">  </w:t>
      </w:r>
    </w:p>
    <w:sectPr w:rsidR="00DA40EC" w:rsidRPr="00ED2A1C" w:rsidSect="002B05DC">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33175E"/>
    <w:multiLevelType w:val="hybridMultilevel"/>
    <w:tmpl w:val="28B0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23C"/>
    <w:rsid w:val="00006019"/>
    <w:rsid w:val="000B1999"/>
    <w:rsid w:val="00116239"/>
    <w:rsid w:val="001C5F9A"/>
    <w:rsid w:val="001E27EA"/>
    <w:rsid w:val="00231624"/>
    <w:rsid w:val="00233E82"/>
    <w:rsid w:val="002B05DC"/>
    <w:rsid w:val="002B6D49"/>
    <w:rsid w:val="0032374D"/>
    <w:rsid w:val="0033351B"/>
    <w:rsid w:val="003D2854"/>
    <w:rsid w:val="003E600F"/>
    <w:rsid w:val="00425923"/>
    <w:rsid w:val="004961E2"/>
    <w:rsid w:val="004A0557"/>
    <w:rsid w:val="004C5C15"/>
    <w:rsid w:val="004D6E59"/>
    <w:rsid w:val="004F08B9"/>
    <w:rsid w:val="005B0D53"/>
    <w:rsid w:val="005E42A0"/>
    <w:rsid w:val="0060232D"/>
    <w:rsid w:val="00630D6F"/>
    <w:rsid w:val="006F7EBB"/>
    <w:rsid w:val="00737D11"/>
    <w:rsid w:val="007E21D1"/>
    <w:rsid w:val="0085189A"/>
    <w:rsid w:val="00924D8F"/>
    <w:rsid w:val="0096792D"/>
    <w:rsid w:val="009A3AE8"/>
    <w:rsid w:val="009C4442"/>
    <w:rsid w:val="009D2755"/>
    <w:rsid w:val="00B8523C"/>
    <w:rsid w:val="00BB571F"/>
    <w:rsid w:val="00CB7E32"/>
    <w:rsid w:val="00D42ACB"/>
    <w:rsid w:val="00D62774"/>
    <w:rsid w:val="00DA40EC"/>
    <w:rsid w:val="00DB1536"/>
    <w:rsid w:val="00DC15A3"/>
    <w:rsid w:val="00E55D4D"/>
    <w:rsid w:val="00ED2A1C"/>
    <w:rsid w:val="00F72819"/>
    <w:rsid w:val="00F75F2C"/>
    <w:rsid w:val="00FC7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16BF9"/>
  <w15:docId w15:val="{F679645C-E36E-48C2-BD31-B364BEEB9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23C"/>
    <w:pPr>
      <w:spacing w:after="0" w:line="240" w:lineRule="auto"/>
    </w:pPr>
  </w:style>
  <w:style w:type="character" w:styleId="Hyperlink">
    <w:name w:val="Hyperlink"/>
    <w:basedOn w:val="DefaultParagraphFont"/>
    <w:uiPriority w:val="99"/>
    <w:unhideWhenUsed/>
    <w:rsid w:val="009A3AE8"/>
    <w:rPr>
      <w:color w:val="0000FF" w:themeColor="hyperlink"/>
      <w:u w:val="single"/>
    </w:rPr>
  </w:style>
  <w:style w:type="character" w:styleId="FollowedHyperlink">
    <w:name w:val="FollowedHyperlink"/>
    <w:basedOn w:val="DefaultParagraphFont"/>
    <w:uiPriority w:val="99"/>
    <w:semiHidden/>
    <w:unhideWhenUsed/>
    <w:rsid w:val="009A3AE8"/>
    <w:rPr>
      <w:color w:val="800080" w:themeColor="followedHyperlink"/>
      <w:u w:val="single"/>
    </w:rPr>
  </w:style>
  <w:style w:type="paragraph" w:styleId="BalloonText">
    <w:name w:val="Balloon Text"/>
    <w:basedOn w:val="Normal"/>
    <w:link w:val="BalloonTextChar"/>
    <w:uiPriority w:val="99"/>
    <w:semiHidden/>
    <w:unhideWhenUsed/>
    <w:rsid w:val="00DA4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0EC"/>
    <w:rPr>
      <w:rFonts w:ascii="Segoe UI" w:hAnsi="Segoe UI" w:cs="Segoe UI"/>
      <w:sz w:val="18"/>
      <w:szCs w:val="18"/>
    </w:rPr>
  </w:style>
  <w:style w:type="character" w:styleId="UnresolvedMention">
    <w:name w:val="Unresolved Mention"/>
    <w:basedOn w:val="DefaultParagraphFont"/>
    <w:uiPriority w:val="99"/>
    <w:semiHidden/>
    <w:unhideWhenUsed/>
    <w:rsid w:val="009D27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3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dc:creator>
  <cp:lastModifiedBy>David Hines</cp:lastModifiedBy>
  <cp:revision>8</cp:revision>
  <cp:lastPrinted>2017-09-12T16:14:00Z</cp:lastPrinted>
  <dcterms:created xsi:type="dcterms:W3CDTF">2017-11-14T19:29:00Z</dcterms:created>
  <dcterms:modified xsi:type="dcterms:W3CDTF">2017-11-14T19:53:00Z</dcterms:modified>
</cp:coreProperties>
</file>